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5055D374" w14:textId="77777777" w:rsidR="00AE5465" w:rsidRPr="00AE5465" w:rsidRDefault="00AE5465" w:rsidP="00AE5465">
      <w:pPr>
        <w:pStyle w:val="papertitle"/>
        <w:spacing w:before="5pt" w:beforeAutospacing="1" w:after="5pt" w:afterAutospacing="1"/>
      </w:pPr>
      <w:r w:rsidRPr="00AE5465">
        <w:t>Autonomous detection and adaptive sampling of unpredictable carbon storage events monitored by a deep-sea optical sediment trap</w:t>
      </w:r>
    </w:p>
    <w:p w14:paraId="6D735D00"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1A3B3D">
          <w:footerReference w:type="first" r:id="rId8"/>
          <w:pgSz w:w="612pt" w:h="792pt" w:code="1"/>
          <w:pgMar w:top="54pt" w:right="44.65pt" w:bottom="72pt" w:left="44.65pt" w:header="36pt" w:footer="36pt" w:gutter="0pt"/>
          <w:cols w:space="36pt"/>
          <w:titlePg/>
          <w:docGrid w:linePitch="360"/>
        </w:sectPr>
      </w:pPr>
    </w:p>
    <w:p w14:paraId="28118D22" w14:textId="77777777" w:rsidR="0061334D" w:rsidRDefault="00AE5465" w:rsidP="0061334D">
      <w:pPr>
        <w:pStyle w:val="BodyText"/>
        <w:spacing w:after="0pt"/>
        <w:ind w:firstLine="0pt"/>
        <w:jc w:val="start"/>
        <w:rPr>
          <w:sz w:val="18"/>
          <w:szCs w:val="18"/>
        </w:rPr>
      </w:pPr>
      <w:r w:rsidRPr="00AE5465">
        <w:rPr>
          <w:sz w:val="18"/>
          <w:szCs w:val="18"/>
        </w:rPr>
        <w:t>Christine Huffard</w:t>
      </w:r>
      <w:r w:rsidRPr="00AE5465">
        <w:rPr>
          <w:sz w:val="18"/>
          <w:szCs w:val="18"/>
        </w:rPr>
        <w:tab/>
      </w:r>
      <w:r w:rsidR="001A3B3D" w:rsidRPr="00AE5465">
        <w:rPr>
          <w:sz w:val="18"/>
          <w:szCs w:val="18"/>
        </w:rPr>
        <w:t xml:space="preserve"> </w:t>
      </w:r>
      <w:r w:rsidR="001A3B3D" w:rsidRPr="00AE5465">
        <w:rPr>
          <w:sz w:val="18"/>
          <w:szCs w:val="18"/>
        </w:rPr>
        <w:br/>
      </w:r>
      <w:r w:rsidRPr="00AE5465">
        <w:rPr>
          <w:sz w:val="18"/>
          <w:szCs w:val="18"/>
        </w:rPr>
        <w:t>MBARI</w:t>
      </w:r>
      <w:r w:rsidR="001A3B3D" w:rsidRPr="00AE5465">
        <w:rPr>
          <w:sz w:val="18"/>
          <w:szCs w:val="18"/>
        </w:rPr>
        <w:br/>
      </w:r>
      <w:r w:rsidRPr="00AE5465">
        <w:rPr>
          <w:sz w:val="18"/>
          <w:szCs w:val="18"/>
        </w:rPr>
        <w:t xml:space="preserve">Moss Landing, USA </w:t>
      </w:r>
      <w:r w:rsidR="001A3B3D" w:rsidRPr="00AE5465">
        <w:rPr>
          <w:sz w:val="18"/>
          <w:szCs w:val="18"/>
        </w:rPr>
        <w:br/>
      </w:r>
      <w:r w:rsidRPr="00AE5465">
        <w:rPr>
          <w:sz w:val="18"/>
          <w:szCs w:val="18"/>
        </w:rPr>
        <w:t>chuffard@mbari.org</w:t>
      </w:r>
      <w:r w:rsidR="006347CF" w:rsidRPr="00AE5465">
        <w:rPr>
          <w:sz w:val="18"/>
          <w:szCs w:val="18"/>
        </w:rPr>
        <w:br/>
      </w:r>
    </w:p>
    <w:p w14:paraId="09173E32" w14:textId="77777777" w:rsidR="0061334D" w:rsidRDefault="00AE5465" w:rsidP="0061334D">
      <w:pPr>
        <w:pStyle w:val="BodyText"/>
        <w:spacing w:after="0pt"/>
        <w:ind w:firstLine="0pt"/>
        <w:jc w:val="start"/>
        <w:rPr>
          <w:sz w:val="18"/>
          <w:szCs w:val="18"/>
        </w:rPr>
      </w:pPr>
      <w:r w:rsidRPr="00AE5465">
        <w:rPr>
          <w:sz w:val="18"/>
          <w:szCs w:val="18"/>
        </w:rPr>
        <w:t>Rich Henthorn</w:t>
      </w:r>
      <w:r w:rsidR="001A3B3D" w:rsidRPr="00AE5465">
        <w:rPr>
          <w:sz w:val="18"/>
          <w:szCs w:val="18"/>
        </w:rPr>
        <w:br/>
      </w:r>
      <w:r w:rsidRPr="00AE5465">
        <w:rPr>
          <w:sz w:val="18"/>
          <w:szCs w:val="18"/>
        </w:rPr>
        <w:t>MBARI</w:t>
      </w:r>
    </w:p>
    <w:p w14:paraId="32E926F1" w14:textId="349D140E" w:rsidR="00AE5465" w:rsidRPr="00AE5465" w:rsidRDefault="00AE5465" w:rsidP="0061334D">
      <w:pPr>
        <w:pStyle w:val="BodyText"/>
        <w:spacing w:after="0pt"/>
        <w:ind w:firstLine="0pt"/>
        <w:jc w:val="start"/>
        <w:rPr>
          <w:sz w:val="18"/>
          <w:szCs w:val="18"/>
        </w:rPr>
      </w:pPr>
      <w:r w:rsidRPr="00AE5465">
        <w:rPr>
          <w:sz w:val="18"/>
          <w:szCs w:val="18"/>
        </w:rPr>
        <w:t xml:space="preserve">Moss Landing, USA </w:t>
      </w:r>
      <w:r w:rsidRPr="00AE5465">
        <w:rPr>
          <w:sz w:val="18"/>
          <w:szCs w:val="18"/>
        </w:rPr>
        <w:t>henthorn@mbari.org</w:t>
      </w:r>
      <w:r w:rsidR="006347CF" w:rsidRPr="00AE5465">
        <w:rPr>
          <w:sz w:val="18"/>
          <w:szCs w:val="18"/>
        </w:rPr>
        <w:br/>
      </w:r>
      <w:r w:rsidR="006347CF" w:rsidRPr="00AE5465">
        <w:rPr>
          <w:sz w:val="18"/>
          <w:szCs w:val="18"/>
        </w:rPr>
        <w:br/>
      </w:r>
      <w:r w:rsidRPr="00AE5465">
        <w:rPr>
          <w:sz w:val="18"/>
          <w:szCs w:val="18"/>
        </w:rPr>
        <w:t>Iren</w:t>
      </w:r>
      <w:r w:rsidR="00F847A6" w:rsidRPr="00AE5465">
        <w:rPr>
          <w:sz w:val="18"/>
          <w:szCs w:val="18"/>
        </w:rPr>
        <w:t>e</w:t>
      </w:r>
      <w:r w:rsidRPr="00AE5465">
        <w:rPr>
          <w:sz w:val="18"/>
          <w:szCs w:val="18"/>
        </w:rPr>
        <w:t xml:space="preserve"> Hu</w:t>
      </w:r>
      <w:r w:rsidR="001A3B3D" w:rsidRPr="00AE5465">
        <w:rPr>
          <w:sz w:val="18"/>
          <w:szCs w:val="18"/>
        </w:rPr>
        <w:br/>
      </w:r>
      <w:r w:rsidRPr="00AE5465">
        <w:rPr>
          <w:sz w:val="18"/>
          <w:szCs w:val="18"/>
        </w:rPr>
        <w:t>MBARI</w:t>
      </w:r>
    </w:p>
    <w:p w14:paraId="771ED2D8" w14:textId="380F92BB" w:rsidR="00AE5465" w:rsidRPr="00AE5465" w:rsidRDefault="00AE5465" w:rsidP="0061334D">
      <w:pPr>
        <w:pStyle w:val="BodyText"/>
        <w:spacing w:after="0pt"/>
        <w:ind w:firstLine="0pt"/>
        <w:jc w:val="start"/>
        <w:rPr>
          <w:sz w:val="18"/>
          <w:szCs w:val="18"/>
        </w:rPr>
      </w:pPr>
      <w:r w:rsidRPr="00AE5465">
        <w:rPr>
          <w:sz w:val="18"/>
          <w:szCs w:val="18"/>
        </w:rPr>
        <w:t>Moss Landing, USA</w:t>
      </w:r>
      <w:r w:rsidR="001A3B3D" w:rsidRPr="00AE5465">
        <w:rPr>
          <w:sz w:val="18"/>
          <w:szCs w:val="18"/>
        </w:rPr>
        <w:br/>
      </w:r>
      <w:r w:rsidRPr="00AE5465">
        <w:rPr>
          <w:sz w:val="18"/>
          <w:szCs w:val="18"/>
        </w:rPr>
        <w:t xml:space="preserve">irene@mbari.org </w:t>
      </w:r>
      <w:r w:rsidR="006347CF" w:rsidRPr="00AE5465">
        <w:rPr>
          <w:sz w:val="18"/>
          <w:szCs w:val="18"/>
        </w:rPr>
        <w:br/>
      </w:r>
      <w:r w:rsidR="006347CF" w:rsidRPr="00AE5465">
        <w:rPr>
          <w:sz w:val="18"/>
          <w:szCs w:val="18"/>
        </w:rPr>
        <w:br/>
      </w:r>
      <w:r w:rsidRPr="00AE5465">
        <w:rPr>
          <w:sz w:val="18"/>
          <w:szCs w:val="18"/>
        </w:rPr>
        <w:t>Ben Jansen</w:t>
      </w:r>
      <w:r w:rsidR="001A3B3D" w:rsidRPr="00AE5465">
        <w:rPr>
          <w:sz w:val="18"/>
          <w:szCs w:val="18"/>
        </w:rPr>
        <w:br/>
      </w:r>
      <w:r w:rsidRPr="00AE5465">
        <w:rPr>
          <w:sz w:val="18"/>
          <w:szCs w:val="18"/>
        </w:rPr>
        <w:t>MBARI</w:t>
      </w:r>
    </w:p>
    <w:p w14:paraId="7DC3BD49" w14:textId="69C2B9BE" w:rsidR="001A3B3D" w:rsidRPr="00AE5465" w:rsidRDefault="00AE5465" w:rsidP="0061334D">
      <w:pPr>
        <w:pStyle w:val="BodyText"/>
        <w:spacing w:after="0pt"/>
        <w:ind w:firstLine="0pt"/>
        <w:jc w:val="start"/>
        <w:rPr>
          <w:sz w:val="18"/>
          <w:szCs w:val="18"/>
        </w:rPr>
        <w:sectPr w:rsidR="001A3B3D" w:rsidRPr="00AE5465" w:rsidSect="00F847A6">
          <w:type w:val="continuous"/>
          <w:pgSz w:w="612pt" w:h="792pt" w:code="1"/>
          <w:pgMar w:top="54pt" w:right="44.65pt" w:bottom="72pt" w:left="44.65pt" w:header="36pt" w:footer="36pt" w:gutter="0pt"/>
          <w:cols w:num="4" w:space="10.80pt"/>
          <w:docGrid w:linePitch="360"/>
        </w:sectPr>
      </w:pPr>
      <w:r w:rsidRPr="00AE5465">
        <w:rPr>
          <w:sz w:val="18"/>
          <w:szCs w:val="18"/>
        </w:rPr>
        <w:t>Moss Landing, USA</w:t>
      </w:r>
      <w:r w:rsidR="001A3B3D" w:rsidRPr="00AE5465">
        <w:rPr>
          <w:sz w:val="18"/>
          <w:szCs w:val="18"/>
        </w:rPr>
        <w:br/>
      </w:r>
      <w:r w:rsidRPr="00AE5465">
        <w:rPr>
          <w:sz w:val="18"/>
          <w:szCs w:val="18"/>
        </w:rPr>
        <w:t>bjansen@mbari.or</w:t>
      </w:r>
      <w:r w:rsidR="0061334D">
        <w:rPr>
          <w:sz w:val="18"/>
          <w:szCs w:val="18"/>
        </w:rPr>
        <w:t>g</w:t>
      </w:r>
    </w:p>
    <w:p w14:paraId="44292629" w14:textId="77777777" w:rsidR="009303D9" w:rsidRPr="00AE5465" w:rsidRDefault="009303D9" w:rsidP="0061334D">
      <w:pPr>
        <w:pStyle w:val="BodyText"/>
        <w:spacing w:after="0pt"/>
        <w:ind w:firstLine="0pt"/>
        <w:jc w:val="start"/>
        <w:rPr>
          <w:sz w:val="18"/>
          <w:szCs w:val="18"/>
        </w:rPr>
        <w:sectPr w:rsidR="009303D9" w:rsidRPr="00AE5465">
          <w:type w:val="continuous"/>
          <w:pgSz w:w="612pt" w:h="792pt" w:code="1"/>
          <w:pgMar w:top="54pt" w:right="44.65pt" w:bottom="72pt" w:left="44.65pt" w:header="36pt" w:footer="36pt" w:gutter="0pt"/>
          <w:cols w:space="36pt"/>
          <w:docGrid w:linePitch="360"/>
        </w:sectPr>
      </w:pPr>
    </w:p>
    <w:p w14:paraId="79A9D93E" w14:textId="77777777" w:rsidR="00715BEA" w:rsidRPr="00AE5465" w:rsidRDefault="00715BEA" w:rsidP="0061334D">
      <w:pPr>
        <w:pStyle w:val="BodyText"/>
        <w:spacing w:after="0pt"/>
        <w:jc w:val="start"/>
        <w:rPr>
          <w:sz w:val="18"/>
          <w:szCs w:val="18"/>
        </w:rPr>
      </w:pPr>
    </w:p>
    <w:p w14:paraId="5E147D1E" w14:textId="77777777" w:rsidR="00AE5465" w:rsidRPr="00AE5465" w:rsidRDefault="00AE5465" w:rsidP="0061334D">
      <w:pPr>
        <w:pStyle w:val="BodyText"/>
        <w:spacing w:after="0pt"/>
        <w:ind w:firstLine="0pt"/>
        <w:jc w:val="start"/>
        <w:rPr>
          <w:sz w:val="18"/>
          <w:szCs w:val="18"/>
        </w:rPr>
      </w:pPr>
      <w:proofErr w:type="spellStart"/>
      <w:r w:rsidRPr="00AE5465">
        <w:rPr>
          <w:sz w:val="18"/>
          <w:szCs w:val="18"/>
        </w:rPr>
        <w:t>Yanwu</w:t>
      </w:r>
      <w:proofErr w:type="spellEnd"/>
      <w:r w:rsidRPr="00AE5465">
        <w:rPr>
          <w:sz w:val="18"/>
          <w:szCs w:val="18"/>
        </w:rPr>
        <w:t xml:space="preserve"> Zhang</w:t>
      </w:r>
      <w:r w:rsidR="00CA4392" w:rsidRPr="00AE5465">
        <w:rPr>
          <w:sz w:val="18"/>
          <w:szCs w:val="18"/>
        </w:rPr>
        <w:br/>
      </w:r>
      <w:r w:rsidRPr="00AE5465">
        <w:rPr>
          <w:sz w:val="18"/>
          <w:szCs w:val="18"/>
        </w:rPr>
        <w:t>MBARI</w:t>
      </w:r>
    </w:p>
    <w:p w14:paraId="14304D02" w14:textId="251218B5" w:rsidR="00CA4392" w:rsidRDefault="00AE5465" w:rsidP="0061334D">
      <w:pPr>
        <w:pStyle w:val="BodyText"/>
        <w:spacing w:after="0pt"/>
        <w:ind w:firstLine="0pt"/>
        <w:jc w:val="start"/>
        <w:rPr>
          <w:sz w:val="18"/>
          <w:szCs w:val="18"/>
        </w:rPr>
      </w:pPr>
      <w:r w:rsidRPr="00AE5465">
        <w:rPr>
          <w:sz w:val="18"/>
          <w:szCs w:val="18"/>
        </w:rPr>
        <w:t>Moss Landing, USA</w:t>
      </w:r>
      <w:r w:rsidR="00CA4392" w:rsidRPr="00AE5465">
        <w:rPr>
          <w:sz w:val="18"/>
          <w:szCs w:val="18"/>
        </w:rPr>
        <w:br/>
      </w:r>
      <w:r w:rsidR="0061334D" w:rsidRPr="0061334D">
        <w:rPr>
          <w:sz w:val="18"/>
          <w:szCs w:val="18"/>
        </w:rPr>
        <w:t>yzhang@mbari.org</w:t>
      </w:r>
    </w:p>
    <w:p w14:paraId="0FD572BE" w14:textId="77777777" w:rsidR="0061334D" w:rsidRPr="00AE5465" w:rsidRDefault="0061334D" w:rsidP="0061334D">
      <w:pPr>
        <w:pStyle w:val="BodyText"/>
        <w:spacing w:after="0pt"/>
        <w:ind w:firstLine="0pt"/>
        <w:jc w:val="start"/>
        <w:rPr>
          <w:sz w:val="18"/>
          <w:szCs w:val="18"/>
        </w:rPr>
      </w:pPr>
    </w:p>
    <w:p w14:paraId="7694ABD5" w14:textId="77777777" w:rsidR="00AE5465" w:rsidRPr="00AE5465" w:rsidRDefault="00AE5465" w:rsidP="0061334D">
      <w:pPr>
        <w:pStyle w:val="BodyText"/>
        <w:spacing w:after="0pt"/>
        <w:ind w:firstLine="0pt"/>
        <w:jc w:val="start"/>
        <w:rPr>
          <w:sz w:val="18"/>
          <w:szCs w:val="18"/>
        </w:rPr>
      </w:pPr>
    </w:p>
    <w:p w14:paraId="1DB7C771" w14:textId="77777777" w:rsidR="00AE5465" w:rsidRPr="00AE5465" w:rsidRDefault="00AE5465" w:rsidP="0061334D">
      <w:pPr>
        <w:pStyle w:val="BodyText"/>
        <w:spacing w:after="0pt"/>
        <w:ind w:firstLine="0pt"/>
        <w:jc w:val="start"/>
        <w:rPr>
          <w:sz w:val="18"/>
          <w:szCs w:val="18"/>
        </w:rPr>
      </w:pPr>
      <w:r w:rsidRPr="00AE5465">
        <w:rPr>
          <w:sz w:val="18"/>
          <w:szCs w:val="18"/>
        </w:rPr>
        <w:t xml:space="preserve">Colleen Durkin </w:t>
      </w:r>
      <w:r w:rsidR="00CA4392" w:rsidRPr="00AE5465">
        <w:rPr>
          <w:sz w:val="18"/>
          <w:szCs w:val="18"/>
        </w:rPr>
        <w:br/>
      </w:r>
      <w:r w:rsidRPr="00AE5465">
        <w:rPr>
          <w:sz w:val="18"/>
          <w:szCs w:val="18"/>
        </w:rPr>
        <w:t>MBARI</w:t>
      </w:r>
    </w:p>
    <w:p w14:paraId="778AA67A" w14:textId="77777777" w:rsidR="00AE5465" w:rsidRPr="00AE5465" w:rsidRDefault="00AE5465" w:rsidP="0061334D">
      <w:pPr>
        <w:pStyle w:val="BodyText"/>
        <w:spacing w:after="0pt"/>
        <w:ind w:firstLine="0pt"/>
        <w:jc w:val="start"/>
        <w:rPr>
          <w:sz w:val="18"/>
          <w:szCs w:val="18"/>
        </w:rPr>
      </w:pPr>
      <w:r w:rsidRPr="00AE5465">
        <w:rPr>
          <w:sz w:val="18"/>
          <w:szCs w:val="18"/>
        </w:rPr>
        <w:t xml:space="preserve">Moss Landing, USA </w:t>
      </w:r>
    </w:p>
    <w:p w14:paraId="1C0700B3" w14:textId="2C94C50D" w:rsidR="00CA4392" w:rsidRDefault="0061334D" w:rsidP="0061334D">
      <w:pPr>
        <w:pStyle w:val="BodyText"/>
        <w:spacing w:after="0pt"/>
        <w:ind w:firstLine="0pt"/>
        <w:jc w:val="start"/>
        <w:rPr>
          <w:sz w:val="18"/>
          <w:szCs w:val="18"/>
        </w:rPr>
      </w:pPr>
      <w:r w:rsidRPr="0061334D">
        <w:rPr>
          <w:sz w:val="18"/>
          <w:szCs w:val="18"/>
        </w:rPr>
        <w:t>cdurkin@mbari.org</w:t>
      </w:r>
    </w:p>
    <w:p w14:paraId="65F1FCAB" w14:textId="77777777" w:rsidR="0061334D" w:rsidRPr="00AE5465" w:rsidRDefault="0061334D" w:rsidP="0061334D">
      <w:pPr>
        <w:pStyle w:val="BodyText"/>
        <w:spacing w:after="0pt"/>
        <w:jc w:val="start"/>
        <w:rPr>
          <w:sz w:val="18"/>
          <w:szCs w:val="18"/>
        </w:rPr>
      </w:pPr>
    </w:p>
    <w:p w14:paraId="53B284A1" w14:textId="77777777" w:rsidR="00CA4392" w:rsidRPr="00AE5465" w:rsidRDefault="00CA4392" w:rsidP="0061334D">
      <w:pPr>
        <w:pStyle w:val="BodyText"/>
        <w:spacing w:after="0pt"/>
        <w:jc w:val="start"/>
        <w:rPr>
          <w:sz w:val="18"/>
          <w:szCs w:val="18"/>
        </w:rPr>
      </w:pPr>
    </w:p>
    <w:p w14:paraId="0296F7C6" w14:textId="77777777" w:rsidR="00CA4392" w:rsidRPr="00AE5465" w:rsidRDefault="00CA4392" w:rsidP="0061334D">
      <w:pPr>
        <w:pStyle w:val="BodyText"/>
        <w:spacing w:after="0pt"/>
        <w:jc w:val="start"/>
        <w:rPr>
          <w:sz w:val="18"/>
          <w:szCs w:val="18"/>
        </w:rPr>
      </w:pPr>
    </w:p>
    <w:p w14:paraId="74AC0DE4" w14:textId="77777777" w:rsidR="00CA4392" w:rsidRPr="00AE5465" w:rsidRDefault="00CA4392" w:rsidP="0061334D">
      <w:pPr>
        <w:pStyle w:val="BodyText"/>
        <w:spacing w:after="0pt"/>
        <w:jc w:val="start"/>
      </w:pPr>
    </w:p>
    <w:p w14:paraId="079DCF0E" w14:textId="77777777" w:rsidR="00CA4392" w:rsidRPr="00AE5465" w:rsidRDefault="00CA4392" w:rsidP="0061334D">
      <w:pPr>
        <w:pStyle w:val="BodyText"/>
        <w:spacing w:after="0pt"/>
        <w:jc w:val="start"/>
      </w:pPr>
    </w:p>
    <w:p w14:paraId="4C1D13CB" w14:textId="77777777" w:rsidR="00CA4392" w:rsidRDefault="00CA4392" w:rsidP="0061334D">
      <w:pPr>
        <w:pStyle w:val="BodyText"/>
        <w:spacing w:after="0pt"/>
        <w:jc w:val="start"/>
      </w:pPr>
    </w:p>
    <w:p w14:paraId="784143B5" w14:textId="77777777" w:rsidR="0061334D" w:rsidRDefault="0061334D" w:rsidP="0061334D">
      <w:pPr>
        <w:pStyle w:val="BodyText"/>
        <w:spacing w:after="0pt"/>
        <w:jc w:val="start"/>
      </w:pPr>
    </w:p>
    <w:p w14:paraId="012248A3" w14:textId="77777777" w:rsidR="0061334D" w:rsidRDefault="0061334D" w:rsidP="0061334D">
      <w:pPr>
        <w:pStyle w:val="BodyText"/>
        <w:spacing w:after="0pt"/>
        <w:jc w:val="start"/>
      </w:pPr>
    </w:p>
    <w:p w14:paraId="67482B05" w14:textId="77777777" w:rsidR="0061334D" w:rsidRPr="00AE5465" w:rsidRDefault="0061334D" w:rsidP="0061334D">
      <w:pPr>
        <w:pStyle w:val="BodyText"/>
        <w:spacing w:after="0pt"/>
        <w:jc w:val="start"/>
      </w:pPr>
    </w:p>
    <w:p w14:paraId="128D2612" w14:textId="77777777" w:rsidR="00CA4392" w:rsidRPr="00F847A6" w:rsidRDefault="00CA4392" w:rsidP="0061334D">
      <w:pPr>
        <w:pStyle w:val="Author"/>
        <w:spacing w:before="0pt" w:after="0pt"/>
        <w:rPr>
          <w:sz w:val="16"/>
          <w:szCs w:val="16"/>
        </w:rPr>
        <w:sectPr w:rsidR="00CA4392" w:rsidRPr="00F847A6" w:rsidSect="00F847A6">
          <w:type w:val="continuous"/>
          <w:pgSz w:w="612pt" w:h="792pt" w:code="1"/>
          <w:pgMar w:top="54pt" w:right="44.65pt" w:bottom="72pt" w:left="44.65pt" w:header="36pt" w:footer="36pt" w:gutter="0pt"/>
          <w:cols w:num="4" w:space="10.80pt"/>
          <w:docGrid w:linePitch="360"/>
        </w:sectPr>
      </w:pPr>
    </w:p>
    <w:p w14:paraId="4BFA336A" w14:textId="77777777" w:rsidR="006347CF" w:rsidRDefault="006347CF" w:rsidP="0061334D">
      <w:pPr>
        <w:pStyle w:val="Author"/>
        <w:spacing w:before="0pt" w:after="0pt"/>
        <w:jc w:val="both"/>
        <w:rPr>
          <w:sz w:val="16"/>
          <w:szCs w:val="16"/>
        </w:rPr>
      </w:pPr>
    </w:p>
    <w:p w14:paraId="58935029" w14:textId="77777777" w:rsidR="006347CF" w:rsidRPr="00F847A6" w:rsidRDefault="006347CF" w:rsidP="00CA4392">
      <w:pPr>
        <w:pStyle w:val="Author"/>
        <w:spacing w:before="5pt" w:beforeAutospacing="1"/>
        <w:jc w:val="both"/>
        <w:rPr>
          <w:sz w:val="16"/>
          <w:szCs w:val="16"/>
        </w:rPr>
        <w:sectPr w:rsidR="006347CF" w:rsidRPr="00F847A6" w:rsidSect="00F847A6">
          <w:type w:val="continuous"/>
          <w:pgSz w:w="612pt" w:h="792pt" w:code="1"/>
          <w:pgMar w:top="54pt" w:right="44.65pt" w:bottom="72pt" w:left="44.65pt" w:header="36pt" w:footer="36pt" w:gutter="0pt"/>
          <w:cols w:num="4" w:space="10.80pt"/>
          <w:docGrid w:linePitch="360"/>
        </w:sectPr>
      </w:pPr>
    </w:p>
    <w:p w14:paraId="267708E4" w14:textId="33EE1D98" w:rsidR="004D72B5" w:rsidRDefault="009303D9" w:rsidP="00972203">
      <w:pPr>
        <w:pStyle w:val="Abstract"/>
        <w:rPr>
          <w:i/>
          <w:iCs/>
        </w:rPr>
      </w:pPr>
      <w:r>
        <w:rPr>
          <w:i/>
          <w:iCs/>
        </w:rPr>
        <w:t>Abstract</w:t>
      </w:r>
      <w:r>
        <w:t>—</w:t>
      </w:r>
      <w:r w:rsidR="00EE1D50" w:rsidRPr="00EE1D50">
        <w:t xml:space="preserve"> </w:t>
      </w:r>
      <w:r w:rsidR="00EE1D50" w:rsidRPr="00EE1D50">
        <w:t xml:space="preserve">Quantifying, and eventually modelling, deep-ocean carbon storage requires detailed understanding of large-scale marine snow sinking events. While these events are increasing in magnitude, duration, and frequency in the California Current (USA), and they can account for a significant fraction of annual deep-ocean carbon storage in this region, they remain unpredictable and hard to study.  We used on-board image analysis and adaptive event-detection on an optical sediment trap to detect rapid increases in marine snow accumulation as these events occurred and then send an acoustic “trigger” signal to initiate event sampling by a nearby conventional sediment trap. In three field trials totaling X months, this system successfully detected unpredictable carbon storage events and sent acoustic commands to nearby sediment </w:t>
      </w:r>
      <w:proofErr w:type="gramStart"/>
      <w:r w:rsidR="00EE1D50" w:rsidRPr="00EE1D50">
        <w:t>trap</w:t>
      </w:r>
      <w:proofErr w:type="gramEnd"/>
      <w:r w:rsidR="00EE1D50" w:rsidRPr="00EE1D50">
        <w:t>.</w:t>
      </w:r>
    </w:p>
    <w:p w14:paraId="3F9CDE0E" w14:textId="709EC96E" w:rsidR="009303D9" w:rsidRPr="004D72B5" w:rsidRDefault="004D72B5" w:rsidP="00972203">
      <w:pPr>
        <w:pStyle w:val="Keywords"/>
      </w:pPr>
      <w:proofErr w:type="gramStart"/>
      <w:r w:rsidRPr="004D72B5">
        <w:t>Keywords—</w:t>
      </w:r>
      <w:proofErr w:type="gramEnd"/>
      <w:r w:rsidR="005C5E8F">
        <w:t>event detection</w:t>
      </w:r>
      <w:r w:rsidR="00D7522C">
        <w:t>,</w:t>
      </w:r>
      <w:r w:rsidR="009303D9" w:rsidRPr="004D72B5">
        <w:t xml:space="preserve"> </w:t>
      </w:r>
      <w:r w:rsidR="005C5E8F">
        <w:t>adaptive sampling</w:t>
      </w:r>
      <w:r w:rsidR="00D7522C">
        <w:t>,</w:t>
      </w:r>
      <w:r w:rsidR="009303D9" w:rsidRPr="004D72B5">
        <w:t xml:space="preserve"> </w:t>
      </w:r>
      <w:r w:rsidR="005C5E8F">
        <w:t>deep-sea</w:t>
      </w:r>
      <w:r w:rsidR="00D7522C">
        <w:t>,</w:t>
      </w:r>
      <w:r w:rsidR="009303D9" w:rsidRPr="004D72B5">
        <w:t xml:space="preserve"> </w:t>
      </w:r>
      <w:r w:rsidR="005C5E8F">
        <w:t>carbon storage</w:t>
      </w:r>
      <w:r w:rsidR="00D7522C">
        <w:t>,</w:t>
      </w:r>
      <w:r w:rsidR="009303D9" w:rsidRPr="004D72B5">
        <w:t xml:space="preserve"> </w:t>
      </w:r>
      <w:r w:rsidR="005C5E8F">
        <w:t>acoustic triggering</w:t>
      </w:r>
    </w:p>
    <w:p w14:paraId="7FFFA702"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0DB6F576" w14:textId="77777777" w:rsidR="009303D9" w:rsidRPr="005B520E"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3EF35B8D" w14:textId="77777777" w:rsidR="009303D9" w:rsidRPr="006B6B66" w:rsidRDefault="009303D9" w:rsidP="006B6B66">
      <w:pPr>
        <w:pStyle w:val="Heading1"/>
      </w:pPr>
      <w:r w:rsidRPr="006B6B66">
        <w:t>Ease of Use</w:t>
      </w:r>
    </w:p>
    <w:p w14:paraId="190C0618" w14:textId="77777777" w:rsidR="009303D9" w:rsidRDefault="009303D9" w:rsidP="00ED0149">
      <w:pPr>
        <w:pStyle w:val="Heading2"/>
      </w:pPr>
      <w:r>
        <w:t xml:space="preserve">Selecting a </w:t>
      </w:r>
      <w:r w:rsidRPr="00F271DE">
        <w:t>Template</w:t>
      </w:r>
      <w:r>
        <w:t xml:space="preserve"> (Heading 2)</w:t>
      </w:r>
    </w:p>
    <w:p w14:paraId="7D528056" w14:textId="77777777" w:rsidR="009303D9" w:rsidRDefault="009303D9" w:rsidP="00E7596C">
      <w:pPr>
        <w:pStyle w:val="BodyText"/>
      </w:pPr>
      <w:r w:rsidRPr="005B520E">
        <w:t>First, confirm that you have the correct template for your paper size. This template has been tailored for output on the US-letter paper size. If you are using A4-sized paper, please close this</w:t>
      </w:r>
      <w:r w:rsidR="00ED0149">
        <w:t xml:space="preserve"> file and download the file </w:t>
      </w:r>
      <w:r w:rsidRPr="005B520E">
        <w:t>“</w:t>
      </w:r>
      <w:r w:rsidR="00B11A60" w:rsidRPr="005B520E">
        <w:t>MSW_A4_format</w:t>
      </w:r>
      <w:r w:rsidRPr="005B520E">
        <w:t>”.</w:t>
      </w:r>
    </w:p>
    <w:p w14:paraId="6112573B" w14:textId="77777777" w:rsidR="006347CF" w:rsidRPr="005B520E" w:rsidRDefault="006347CF" w:rsidP="00E7596C">
      <w:pPr>
        <w:pStyle w:val="BodyText"/>
      </w:pPr>
    </w:p>
    <w:p w14:paraId="17A9532B" w14:textId="77777777" w:rsidR="009303D9" w:rsidRPr="005B520E" w:rsidRDefault="009303D9" w:rsidP="00ED0149">
      <w:pPr>
        <w:pStyle w:val="Heading2"/>
      </w:pPr>
      <w:r w:rsidRPr="005B520E">
        <w:t>Maintaining the Integrity of the Specifications</w:t>
      </w:r>
    </w:p>
    <w:p w14:paraId="55E85F34" w14:textId="77777777" w:rsidR="005B520E" w:rsidRDefault="005B520E" w:rsidP="008C4B23">
      <w:pPr>
        <w:pStyle w:val="sponsors"/>
        <w:framePr w:wrap="auto" w:vAnchor="page" w:hAnchor="page" w:x="43.40pt" w:y="720.05pt"/>
        <w:ind w:firstLine="14.45pt"/>
      </w:pPr>
      <w:r>
        <w:t>Identif</w:t>
      </w:r>
      <w:r w:rsidRPr="007C0308">
        <w:t xml:space="preserve">y applicable </w:t>
      </w:r>
      <w:r w:rsidR="00D72D06">
        <w:t>funding agency</w:t>
      </w:r>
      <w:r w:rsidRPr="007C0308">
        <w:t xml:space="preserve"> here. </w:t>
      </w:r>
      <w:r w:rsidR="00D72D06">
        <w:rPr>
          <w:iCs/>
        </w:rPr>
        <w:t>If none, delete this text box</w:t>
      </w:r>
      <w:r w:rsidR="007C0308" w:rsidRPr="007C0308">
        <w:rPr>
          <w:iCs/>
        </w:rPr>
        <w:t>.</w:t>
      </w:r>
    </w:p>
    <w:p w14:paraId="4E992BC6" w14:textId="77777777" w:rsidR="009303D9" w:rsidRPr="005B520E" w:rsidRDefault="009303D9" w:rsidP="00E7596C">
      <w:pPr>
        <w:pStyle w:val="BodyText"/>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65313B9F" w14:textId="77777777" w:rsidR="009303D9" w:rsidRDefault="009303D9" w:rsidP="006B6B66">
      <w:pPr>
        <w:pStyle w:val="Heading1"/>
      </w:pPr>
      <w:r>
        <w:t xml:space="preserve">Prepare Your Paper </w:t>
      </w:r>
      <w:r w:rsidRPr="005B520E">
        <w:t>Before</w:t>
      </w:r>
      <w:r>
        <w:t xml:space="preserve"> Styling</w:t>
      </w:r>
    </w:p>
    <w:p w14:paraId="2CC923CC" w14:textId="77777777"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3B6F0534" w14:textId="77777777" w:rsidR="009303D9" w:rsidRPr="005B520E" w:rsidRDefault="009303D9" w:rsidP="00E7596C">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D27694B" w14:textId="77777777" w:rsidR="009303D9" w:rsidRDefault="009303D9" w:rsidP="00ED0149">
      <w:pPr>
        <w:pStyle w:val="Heading2"/>
      </w:pPr>
      <w:r w:rsidRPr="00ED0149">
        <w:t>Abbreviations</w:t>
      </w:r>
      <w:r>
        <w:t xml:space="preserve"> and Acronyms</w:t>
      </w:r>
    </w:p>
    <w:p w14:paraId="5BFF2E12" w14:textId="77777777" w:rsidR="009303D9" w:rsidRPr="005B520E" w:rsidRDefault="009303D9" w:rsidP="00E7596C">
      <w:pPr>
        <w:pStyle w:val="BodyText"/>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679761D9" w14:textId="77777777" w:rsidR="009303D9" w:rsidRDefault="009303D9" w:rsidP="00ED0149">
      <w:pPr>
        <w:pStyle w:val="Heading2"/>
      </w:pPr>
      <w:r>
        <w:lastRenderedPageBreak/>
        <w:t>Units</w:t>
      </w:r>
    </w:p>
    <w:p w14:paraId="35919E98"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2E7E021D"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3323E4A8" w14:textId="77777777"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0307DDDF"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5FD76982" w14:textId="77777777" w:rsidR="009303D9" w:rsidRPr="005B520E" w:rsidRDefault="009303D9" w:rsidP="00ED0149">
      <w:pPr>
        <w:pStyle w:val="Heading2"/>
      </w:pPr>
      <w:r w:rsidRPr="005B520E">
        <w:t>Equations</w:t>
      </w:r>
    </w:p>
    <w:p w14:paraId="65F79497" w14:textId="77777777"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660C5911" w14:textId="77777777" w:rsidR="009303D9" w:rsidRPr="00D7522C" w:rsidRDefault="009303D9" w:rsidP="00E7596C">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02C1D6D1"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615ACA25" w14:textId="77777777"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14:paraId="7309CC73" w14:textId="77777777" w:rsidR="009303D9" w:rsidRDefault="009303D9" w:rsidP="00ED0149">
      <w:pPr>
        <w:pStyle w:val="Heading2"/>
      </w:pPr>
      <w:r>
        <w:t>Some Common Mistakes</w:t>
      </w:r>
    </w:p>
    <w:p w14:paraId="59F554E8" w14:textId="77777777" w:rsidR="009303D9" w:rsidRPr="005B520E" w:rsidRDefault="009303D9" w:rsidP="00E7596C">
      <w:pPr>
        <w:pStyle w:val="bulletlist"/>
      </w:pPr>
      <w:r w:rsidRPr="005B520E">
        <w:t>The word “data” is plural, not singular.</w:t>
      </w:r>
    </w:p>
    <w:p w14:paraId="33C72F4F"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7B6EBA2B" w14:textId="77777777" w:rsidR="009303D9" w:rsidRPr="005B520E" w:rsidRDefault="009303D9" w:rsidP="00E7596C">
      <w:pPr>
        <w:pStyle w:val="bulletlist"/>
      </w:pPr>
      <w:r w:rsidRPr="005B520E">
        <w:t xml:space="preserve">In American </w:t>
      </w:r>
      <w:r w:rsidR="002850E3">
        <w:t>English, commas, semi</w:t>
      </w:r>
      <w:r w:rsidRPr="005B520E">
        <w:t xml:space="preserve">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w:t>
      </w:r>
      <w:r w:rsidRPr="005B520E">
        <w:t>of the closing parenthesis (like this). (A parenthetical sentence is punctuated within the parentheses.)</w:t>
      </w:r>
    </w:p>
    <w:p w14:paraId="61E906F8"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43BD41F8" w14:textId="77777777" w:rsidR="009303D9" w:rsidRPr="005B520E" w:rsidRDefault="009303D9" w:rsidP="00E7596C">
      <w:pPr>
        <w:pStyle w:val="bulletlist"/>
      </w:pPr>
      <w:r w:rsidRPr="005B520E">
        <w:t>Do not use the word “essentially” to mean “approximately” or “effectively”.</w:t>
      </w:r>
    </w:p>
    <w:p w14:paraId="4E9893D2"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4E6BB921"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15A9F8AA" w14:textId="77777777" w:rsidR="009303D9" w:rsidRPr="005B520E" w:rsidRDefault="009303D9" w:rsidP="00E7596C">
      <w:pPr>
        <w:pStyle w:val="bulletlist"/>
      </w:pPr>
      <w:r w:rsidRPr="005B520E">
        <w:t>Do not confuse “imply” and “infer”.</w:t>
      </w:r>
    </w:p>
    <w:p w14:paraId="34B544C9" w14:textId="77777777" w:rsidR="009303D9" w:rsidRPr="005B520E" w:rsidRDefault="009303D9" w:rsidP="00E7596C">
      <w:pPr>
        <w:pStyle w:val="bulletlist"/>
      </w:pPr>
      <w:r w:rsidRPr="005B520E">
        <w:t>The prefix “non” is not a word; it should be joined to the word it modifies, usually without a hyphen.</w:t>
      </w:r>
    </w:p>
    <w:p w14:paraId="291CA13F" w14:textId="77777777" w:rsidR="009303D9" w:rsidRPr="005B520E" w:rsidRDefault="009303D9" w:rsidP="00E7596C">
      <w:pPr>
        <w:pStyle w:val="bulletlist"/>
      </w:pPr>
      <w:r w:rsidRPr="005B520E">
        <w:t>There is no period after the “et” in the Latin abbreviation “et al.”.</w:t>
      </w:r>
    </w:p>
    <w:p w14:paraId="4A62B9A4" w14:textId="77777777" w:rsidR="009303D9" w:rsidRPr="005B520E" w:rsidRDefault="009303D9" w:rsidP="00E7596C">
      <w:pPr>
        <w:pStyle w:val="bulletlist"/>
      </w:pPr>
      <w:r w:rsidRPr="005B520E">
        <w:t>The abbreviation “i.e.” means “that is”, and the abbreviation “e.g.” means “for example”.</w:t>
      </w:r>
    </w:p>
    <w:p w14:paraId="4878948E" w14:textId="77777777" w:rsidR="009303D9" w:rsidRPr="005B520E" w:rsidRDefault="009303D9" w:rsidP="00E7596C">
      <w:pPr>
        <w:pStyle w:val="BodyText"/>
      </w:pPr>
      <w:r w:rsidRPr="005B520E">
        <w:t>An excellent style manual for science writers is [7].</w:t>
      </w:r>
    </w:p>
    <w:p w14:paraId="54E7EC78" w14:textId="77777777" w:rsidR="009303D9" w:rsidRDefault="009303D9" w:rsidP="006B6B66">
      <w:pPr>
        <w:pStyle w:val="Heading1"/>
      </w:pPr>
      <w:r>
        <w:t xml:space="preserve">Using the </w:t>
      </w:r>
      <w:r w:rsidRPr="005B520E">
        <w:t>Template</w:t>
      </w:r>
    </w:p>
    <w:p w14:paraId="60678C1C" w14:textId="77777777"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7F770A2D" w14:textId="77777777" w:rsidR="009303D9" w:rsidRDefault="009303D9" w:rsidP="00ED0149">
      <w:pPr>
        <w:pStyle w:val="Heading2"/>
      </w:pPr>
      <w:r w:rsidRPr="005B520E">
        <w:t>Authors</w:t>
      </w:r>
      <w:r>
        <w:t xml:space="preserve"> and Affiliations</w:t>
      </w:r>
    </w:p>
    <w:p w14:paraId="14CE51CB" w14:textId="77777777"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4A248C85" w14:textId="77777777" w:rsidR="002850E3" w:rsidRDefault="002850E3" w:rsidP="00794804">
      <w:pPr>
        <w:pStyle w:val="Heading3"/>
      </w:pPr>
      <w:r>
        <w:t xml:space="preserve">For papers with more than six authors: </w:t>
      </w:r>
      <w:r>
        <w:rPr>
          <w:i w:val="0"/>
        </w:rPr>
        <w:t>Add author names horizontally, moving to a third row if needed for more than 8 authors.</w:t>
      </w:r>
    </w:p>
    <w:p w14:paraId="772FB7DC" w14:textId="77777777"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7CAD6230" w14:textId="77777777"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14:paraId="229CC19A" w14:textId="77777777"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72BBF5A7" w14:textId="77777777"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14:paraId="2FCBF72A" w14:textId="77777777" w:rsidR="006F6D3D" w:rsidRDefault="006F6D3D" w:rsidP="006F6D3D">
      <w:pPr>
        <w:jc w:val="start"/>
        <w:rPr>
          <w:i/>
          <w:iCs/>
          <w:noProof/>
        </w:rPr>
      </w:pPr>
    </w:p>
    <w:p w14:paraId="3ED5C486" w14:textId="77777777" w:rsidR="009303D9" w:rsidRDefault="009303D9" w:rsidP="00ED0149">
      <w:pPr>
        <w:pStyle w:val="Heading2"/>
      </w:pPr>
      <w:r w:rsidRPr="005B520E">
        <w:lastRenderedPageBreak/>
        <w:t>Identify</w:t>
      </w:r>
      <w:r>
        <w:t xml:space="preserve"> the Headings</w:t>
      </w:r>
    </w:p>
    <w:p w14:paraId="29E12059"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p w14:paraId="3CA2BDBD" w14:textId="77777777"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4A55D978" w14:textId="77777777" w:rsidR="009303D9" w:rsidRPr="005B520E" w:rsidRDefault="009303D9" w:rsidP="00E7596C">
      <w:pPr>
        <w:pStyle w:val="BodyText"/>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5A84BA51" w14:textId="77777777" w:rsidR="009303D9" w:rsidRDefault="009303D9" w:rsidP="00ED0149">
      <w:pPr>
        <w:pStyle w:val="Heading2"/>
      </w:pPr>
      <w:r>
        <w:t>Figures and Tables</w:t>
      </w:r>
    </w:p>
    <w:p w14:paraId="30EC9A95" w14:textId="77777777"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7FF301D8"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1278A9EF" w14:textId="77777777">
        <w:trPr>
          <w:cantSplit/>
          <w:trHeight w:val="240"/>
          <w:tblHeader/>
          <w:jc w:val="center"/>
        </w:trPr>
        <w:tc>
          <w:tcPr>
            <w:tcW w:w="36pt" w:type="dxa"/>
            <w:vMerge w:val="restart"/>
            <w:vAlign w:val="center"/>
          </w:tcPr>
          <w:p w14:paraId="289AB2C2" w14:textId="77777777" w:rsidR="009303D9" w:rsidRDefault="009303D9">
            <w:pPr>
              <w:pStyle w:val="tablecolhead"/>
            </w:pPr>
            <w:r>
              <w:t>Table Head</w:t>
            </w:r>
          </w:p>
        </w:tc>
        <w:tc>
          <w:tcPr>
            <w:tcW w:w="207pt" w:type="dxa"/>
            <w:gridSpan w:val="3"/>
            <w:vAlign w:val="center"/>
          </w:tcPr>
          <w:p w14:paraId="51C8768C" w14:textId="77777777" w:rsidR="009303D9" w:rsidRDefault="009303D9">
            <w:pPr>
              <w:pStyle w:val="tablecolhead"/>
            </w:pPr>
            <w:r>
              <w:t>Table Column Head</w:t>
            </w:r>
          </w:p>
        </w:tc>
      </w:tr>
      <w:tr w:rsidR="009303D9" w14:paraId="6C4244AA" w14:textId="77777777">
        <w:trPr>
          <w:cantSplit/>
          <w:trHeight w:val="240"/>
          <w:tblHeader/>
          <w:jc w:val="center"/>
        </w:trPr>
        <w:tc>
          <w:tcPr>
            <w:tcW w:w="36pt" w:type="dxa"/>
            <w:vMerge/>
          </w:tcPr>
          <w:p w14:paraId="3A1BFDD5" w14:textId="77777777" w:rsidR="009303D9" w:rsidRDefault="009303D9">
            <w:pPr>
              <w:rPr>
                <w:sz w:val="16"/>
                <w:szCs w:val="16"/>
              </w:rPr>
            </w:pPr>
          </w:p>
        </w:tc>
        <w:tc>
          <w:tcPr>
            <w:tcW w:w="117pt" w:type="dxa"/>
            <w:vAlign w:val="center"/>
          </w:tcPr>
          <w:p w14:paraId="5EE59D35" w14:textId="77777777" w:rsidR="009303D9" w:rsidRDefault="009303D9">
            <w:pPr>
              <w:pStyle w:val="tablecolsubhead"/>
            </w:pPr>
            <w:r>
              <w:t>Table column subhead</w:t>
            </w:r>
          </w:p>
        </w:tc>
        <w:tc>
          <w:tcPr>
            <w:tcW w:w="45pt" w:type="dxa"/>
            <w:vAlign w:val="center"/>
          </w:tcPr>
          <w:p w14:paraId="29CCE960" w14:textId="77777777" w:rsidR="009303D9" w:rsidRDefault="009303D9">
            <w:pPr>
              <w:pStyle w:val="tablecolsubhead"/>
            </w:pPr>
            <w:r>
              <w:t>Subhead</w:t>
            </w:r>
          </w:p>
        </w:tc>
        <w:tc>
          <w:tcPr>
            <w:tcW w:w="45pt" w:type="dxa"/>
            <w:vAlign w:val="center"/>
          </w:tcPr>
          <w:p w14:paraId="3521C9AA" w14:textId="77777777" w:rsidR="009303D9" w:rsidRDefault="009303D9">
            <w:pPr>
              <w:pStyle w:val="tablecolsubhead"/>
            </w:pPr>
            <w:r>
              <w:t>Subhead</w:t>
            </w:r>
          </w:p>
        </w:tc>
      </w:tr>
      <w:tr w:rsidR="009303D9" w14:paraId="2694D18A" w14:textId="77777777">
        <w:trPr>
          <w:trHeight w:val="320"/>
          <w:jc w:val="center"/>
        </w:trPr>
        <w:tc>
          <w:tcPr>
            <w:tcW w:w="36pt" w:type="dxa"/>
            <w:vAlign w:val="center"/>
          </w:tcPr>
          <w:p w14:paraId="455119A8" w14:textId="77777777" w:rsidR="009303D9" w:rsidRDefault="009303D9">
            <w:pPr>
              <w:pStyle w:val="tablecopy"/>
              <w:rPr>
                <w:sz w:val="8"/>
                <w:szCs w:val="8"/>
              </w:rPr>
            </w:pPr>
            <w:r>
              <w:t>copy</w:t>
            </w:r>
          </w:p>
        </w:tc>
        <w:tc>
          <w:tcPr>
            <w:tcW w:w="117pt" w:type="dxa"/>
            <w:vAlign w:val="center"/>
          </w:tcPr>
          <w:p w14:paraId="53520B16" w14:textId="77777777" w:rsidR="009303D9" w:rsidRDefault="009303D9">
            <w:pPr>
              <w:pStyle w:val="tablecopy"/>
            </w:pPr>
            <w:r>
              <w:t>More table copy</w:t>
            </w:r>
            <w:r>
              <w:rPr>
                <w:vertAlign w:val="superscript"/>
              </w:rPr>
              <w:t>a</w:t>
            </w:r>
          </w:p>
        </w:tc>
        <w:tc>
          <w:tcPr>
            <w:tcW w:w="45pt" w:type="dxa"/>
            <w:vAlign w:val="center"/>
          </w:tcPr>
          <w:p w14:paraId="0D8028A8" w14:textId="77777777" w:rsidR="009303D9" w:rsidRDefault="009303D9">
            <w:pPr>
              <w:rPr>
                <w:sz w:val="16"/>
                <w:szCs w:val="16"/>
              </w:rPr>
            </w:pPr>
          </w:p>
        </w:tc>
        <w:tc>
          <w:tcPr>
            <w:tcW w:w="45pt" w:type="dxa"/>
            <w:vAlign w:val="center"/>
          </w:tcPr>
          <w:p w14:paraId="08A46A75" w14:textId="77777777" w:rsidR="009303D9" w:rsidRDefault="009303D9">
            <w:pPr>
              <w:rPr>
                <w:sz w:val="16"/>
                <w:szCs w:val="16"/>
              </w:rPr>
            </w:pPr>
          </w:p>
        </w:tc>
      </w:tr>
    </w:tbl>
    <w:p w14:paraId="3637561A" w14:textId="77777777" w:rsidR="009303D9" w:rsidRPr="005B520E" w:rsidRDefault="006347CF" w:rsidP="005E2800">
      <w:pPr>
        <w:pStyle w:val="tablefootnote"/>
      </w:pPr>
      <w:r>
        <w:rPr>
          <w:noProof/>
        </w:rPr>
        <w:drawing>
          <wp:anchor distT="0" distB="0" distL="114300" distR="114300" simplePos="0" relativeHeight="251657728" behindDoc="1" locked="0" layoutInCell="1" allowOverlap="1" wp14:anchorId="381BB491" wp14:editId="19EAE509">
            <wp:simplePos x="0" y="0"/>
            <wp:positionH relativeFrom="column">
              <wp:align>right</wp:align>
            </wp:positionH>
            <wp:positionV relativeFrom="paragraph">
              <wp:posOffset>134836</wp:posOffset>
            </wp:positionV>
            <wp:extent cx="3200400" cy="1143000"/>
            <wp:effectExtent l="0" t="0" r="19050" b="19050"/>
            <wp:wrapTight wrapText="bothSides">
              <wp:wrapPolygon edited="0">
                <wp:start x="0" y="0"/>
                <wp:lineTo x="0" y="21600"/>
                <wp:lineTo x="21600" y="21600"/>
                <wp:lineTo x="21600" y="0"/>
                <wp:lineTo x="0"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372C3C5A" w14:textId="77777777"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37140F81" w14:textId="77777777" w:rsidR="0080791D" w:rsidRDefault="0080791D" w:rsidP="00E7596C">
                        <w:pPr>
                          <w:pStyle w:val="BodyText"/>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r w:rsidR="009303D9">
        <w:t xml:space="preserve">Sample </w:t>
      </w:r>
      <w:r w:rsidR="009303D9" w:rsidRPr="005E2800">
        <w:t>of</w:t>
      </w:r>
      <w:r w:rsidR="009303D9">
        <w:t xml:space="preserve"> a </w:t>
      </w:r>
      <w:r w:rsidR="009303D9" w:rsidRPr="005B520E">
        <w:t>Table</w:t>
      </w:r>
      <w:r w:rsidR="009303D9">
        <w:t xml:space="preserve"> </w:t>
      </w:r>
      <w:r w:rsidR="009303D9" w:rsidRPr="003A19E2">
        <w:t>footnote</w:t>
      </w:r>
      <w:r w:rsidR="009303D9">
        <w:t xml:space="preserve">. </w:t>
      </w:r>
      <w:r w:rsidR="009303D9" w:rsidRPr="005B520E">
        <w:t>(</w:t>
      </w:r>
      <w:r w:rsidR="009303D9" w:rsidRPr="005B0344">
        <w:rPr>
          <w:i/>
        </w:rPr>
        <w:t>Table footnote</w:t>
      </w:r>
      <w:r w:rsidR="009303D9" w:rsidRPr="005B520E">
        <w:t>)</w:t>
      </w:r>
    </w:p>
    <w:p w14:paraId="03EEFB6A"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022FCE6E" w14:textId="77777777" w:rsidR="0080791D" w:rsidRPr="005B520E" w:rsidRDefault="009303D9" w:rsidP="00E7596C">
      <w:pPr>
        <w:pStyle w:val="BodyText"/>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7F0EF8EC"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7C7060F5" w14:textId="77777777" w:rsidR="00575BCA" w:rsidRDefault="0080791D" w:rsidP="001A42EA">
      <w:pPr>
        <w:pStyle w:val="BodyText"/>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r w:rsidR="001A42EA">
        <w:t xml:space="preserve"> </w:t>
      </w:r>
    </w:p>
    <w:p w14:paraId="7E448512" w14:textId="77777777" w:rsidR="009303D9" w:rsidRDefault="009303D9" w:rsidP="00A059B3">
      <w:pPr>
        <w:pStyle w:val="Heading5"/>
      </w:pPr>
      <w:r w:rsidRPr="005B520E">
        <w:t>References</w:t>
      </w:r>
    </w:p>
    <w:p w14:paraId="25B1FD4D" w14:textId="77777777"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384F2CE5" w14:textId="77777777" w:rsidR="009303D9" w:rsidRPr="005B520E" w:rsidRDefault="009303D9" w:rsidP="00E7596C">
      <w:pPr>
        <w:pStyle w:val="BodyText"/>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507A1054" w14:textId="77777777"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75D136C3" w14:textId="77777777"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14:paraId="762EC548" w14:textId="77777777" w:rsidR="009303D9" w:rsidRPr="005B520E" w:rsidRDefault="009303D9"/>
    <w:p w14:paraId="7B535177"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46693B3D" w14:textId="77777777" w:rsidR="009303D9" w:rsidRDefault="009303D9" w:rsidP="0004781E">
      <w:pPr>
        <w:pStyle w:val="references"/>
        <w:ind w:start="17.70pt" w:hanging="17.70pt"/>
      </w:pPr>
      <w:r>
        <w:t>J. Clerk Maxwell, A Treatise on Electricity and Magnetism, 3rd ed., vol. 2. Oxford: Clarendon, 1892, pp.68–73.</w:t>
      </w:r>
    </w:p>
    <w:p w14:paraId="4E127A7C"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35F1D365" w14:textId="77777777" w:rsidR="009303D9" w:rsidRDefault="009303D9" w:rsidP="0004781E">
      <w:pPr>
        <w:pStyle w:val="references"/>
        <w:ind w:start="17.70pt" w:hanging="17.70pt"/>
      </w:pPr>
      <w:r>
        <w:t>K. Elissa, “Title of paper if known,” unpublished.</w:t>
      </w:r>
    </w:p>
    <w:p w14:paraId="19479632" w14:textId="77777777" w:rsidR="009303D9" w:rsidRDefault="009303D9" w:rsidP="0004781E">
      <w:pPr>
        <w:pStyle w:val="references"/>
        <w:ind w:start="17.70pt" w:hanging="17.70pt"/>
      </w:pPr>
      <w:r>
        <w:t>R. Nicole, “Title of paper with only first word capitalized,” J. Name Stand. Abbrev., in press.</w:t>
      </w:r>
    </w:p>
    <w:p w14:paraId="6A59C119"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03CAF9EC" w14:textId="77777777" w:rsidR="00156B74" w:rsidRDefault="009303D9" w:rsidP="00156B74">
      <w:pPr>
        <w:pStyle w:val="references"/>
        <w:ind w:start="17.70pt" w:hanging="17.70pt"/>
      </w:pPr>
      <w:r>
        <w:t>M. Young, The Technical Writer</w:t>
      </w:r>
      <w:r w:rsidR="00E7596C">
        <w:t>’</w:t>
      </w:r>
      <w:r>
        <w:t>s Handbook. Mill Valley, CA: University Science, 1989.</w:t>
      </w:r>
    </w:p>
    <w:p w14:paraId="095CD6D1" w14:textId="368245D8" w:rsidR="00156B74" w:rsidRPr="00156B74" w:rsidRDefault="00156B74" w:rsidP="00156B74">
      <w:pPr>
        <w:pStyle w:val="references"/>
        <w:ind w:start="17.70pt" w:hanging="17.70pt"/>
        <w:rPr>
          <w:rFonts w:ascii="NimbusRomNo9L-Regu" w:eastAsia="NimbusRomNo9L-Regu" w:cs="NimbusRomNo9L-Regu"/>
        </w:rPr>
      </w:pPr>
      <w:r w:rsidRPr="00156B74">
        <w:rPr>
          <w:rFonts w:ascii="NimbusRomNo9L-Regu" w:eastAsia="NimbusRomNo9L-Regu" w:cs="NimbusRomNo9L-Regu"/>
        </w:rPr>
        <w:t xml:space="preserve"> </w:t>
      </w:r>
      <w:r w:rsidRPr="00156B74">
        <w:t xml:space="preserve">K. Eves and J. Valasek, </w:t>
      </w:r>
      <w:r w:rsidRPr="00156B74">
        <w:rPr>
          <w:rFonts w:hint="eastAsia"/>
        </w:rPr>
        <w:t>“</w:t>
      </w:r>
      <w:r w:rsidRPr="00156B74">
        <w:t>Adaptive control for singularly perturbed systems examples,</w:t>
      </w:r>
      <w:r w:rsidRPr="00156B74">
        <w:rPr>
          <w:rFonts w:hint="eastAsia"/>
        </w:rPr>
        <w:t>”</w:t>
      </w:r>
      <w:r w:rsidRPr="00156B74">
        <w:t xml:space="preserve"> Code Ocean, Aug. 2023. [Online]. Available: </w:t>
      </w:r>
      <w:hyperlink r:id="rId9" w:history="1">
        <w:r w:rsidR="0061334D" w:rsidRPr="004A79BA">
          <w:rPr>
            <w:rStyle w:val="Hyperlink"/>
          </w:rPr>
          <w:t>https://codeocean.com/capsule/4989235/tree</w:t>
        </w:r>
      </w:hyperlink>
      <w:r>
        <w:t xml:space="preserve"> </w:t>
      </w:r>
    </w:p>
    <w:p w14:paraId="02A693BF" w14:textId="77777777" w:rsidR="00156B74" w:rsidRDefault="00156B74" w:rsidP="00156B74">
      <w:pPr>
        <w:pStyle w:val="references"/>
        <w:autoSpaceDE w:val="0"/>
        <w:autoSpaceDN w:val="0"/>
        <w:adjustRightInd w:val="0"/>
        <w:ind w:start="17.70pt" w:hanging="17.70pt"/>
        <w:jc w:val="start"/>
      </w:pPr>
      <w:r w:rsidRPr="00156B74">
        <w:t xml:space="preserve">D. P. Kingma and M. Welling, </w:t>
      </w:r>
      <w:r w:rsidRPr="00156B74">
        <w:rPr>
          <w:rFonts w:hint="eastAsia"/>
        </w:rPr>
        <w:t>“</w:t>
      </w:r>
      <w:r w:rsidRPr="00156B74">
        <w:t>Auto-encoding variational Bayes,</w:t>
      </w:r>
      <w:r w:rsidRPr="00156B74">
        <w:rPr>
          <w:rFonts w:hint="eastAsia"/>
        </w:rPr>
        <w:t>”</w:t>
      </w:r>
      <w:r w:rsidRPr="00156B74">
        <w:t xml:space="preserve"> 2013, arXiv:1312.6114. [Online]. Available: </w:t>
      </w:r>
      <w:hyperlink r:id="rId10" w:history="1">
        <w:r w:rsidRPr="00156B74">
          <w:t>https://arxiv.org/abs/1312.6114</w:t>
        </w:r>
      </w:hyperlink>
    </w:p>
    <w:p w14:paraId="2E399E5B" w14:textId="78F18DC4" w:rsidR="00156B74" w:rsidRDefault="00156B74" w:rsidP="00156B74">
      <w:pPr>
        <w:pStyle w:val="references"/>
        <w:autoSpaceDE w:val="0"/>
        <w:autoSpaceDN w:val="0"/>
        <w:adjustRightInd w:val="0"/>
        <w:ind w:start="17.70pt" w:hanging="17.70pt"/>
        <w:jc w:val="start"/>
      </w:pPr>
      <w:r w:rsidRPr="00156B74">
        <w:t xml:space="preserve">S. Liu, </w:t>
      </w:r>
      <w:r w:rsidRPr="00156B74">
        <w:rPr>
          <w:rFonts w:hint="eastAsia"/>
        </w:rPr>
        <w:t>“</w:t>
      </w:r>
      <w:r w:rsidRPr="00156B74">
        <w:t>Wi-Fi Energy Detection Testbed (12MTC),</w:t>
      </w:r>
      <w:r w:rsidRPr="00156B74">
        <w:rPr>
          <w:rFonts w:hint="eastAsia"/>
        </w:rPr>
        <w:t>”</w:t>
      </w:r>
      <w:r w:rsidRPr="00156B74">
        <w:t xml:space="preserve"> 2023, gitHub repository. [Online]. Available: </w:t>
      </w:r>
      <w:r>
        <w:t xml:space="preserve">https://github.com/liustone99/Wi-Fi-Energy-Detection-Testbed-12MTC </w:t>
      </w:r>
    </w:p>
    <w:p w14:paraId="3B8DFCE8" w14:textId="7921C274" w:rsidR="00156B74" w:rsidRPr="00156B74" w:rsidRDefault="00156B74" w:rsidP="00156B74">
      <w:pPr>
        <w:pStyle w:val="references"/>
        <w:autoSpaceDE w:val="0"/>
        <w:autoSpaceDN w:val="0"/>
        <w:adjustRightInd w:val="0"/>
        <w:ind w:start="17.70pt" w:hanging="17.70pt"/>
        <w:jc w:val="start"/>
      </w:pPr>
      <w:r>
        <w:t>“</w:t>
      </w:r>
      <w:r w:rsidRPr="00156B74">
        <w:t>Treatment episode data set: discharges (TEDS-D): concatenated, 2006</w:t>
      </w:r>
      <w:r>
        <w:t xml:space="preserve"> </w:t>
      </w:r>
      <w:r w:rsidRPr="00156B74">
        <w:t>to 2009.</w:t>
      </w:r>
      <w:r w:rsidRPr="00156B74">
        <w:rPr>
          <w:rFonts w:hint="eastAsia"/>
        </w:rPr>
        <w:t>”</w:t>
      </w:r>
      <w:r w:rsidRPr="00156B74">
        <w:t xml:space="preserve"> U.S. Department of Health and Human Services, Substance</w:t>
      </w:r>
      <w:r>
        <w:t xml:space="preserve"> </w:t>
      </w:r>
      <w:r w:rsidRPr="00156B74">
        <w:t>Abuse and Mental Health Services Administration, Office of Applied Studies, August, 2013, DOI:10.3886/ICPSR30122.v2</w:t>
      </w:r>
    </w:p>
    <w:p w14:paraId="2A5DE92A" w14:textId="77777777" w:rsidR="009303D9" w:rsidRPr="00F96569" w:rsidRDefault="001A42EA" w:rsidP="00F96569">
      <w:pPr>
        <w:pStyle w:val="references"/>
        <w:numPr>
          <w:ilvl w:val="0"/>
          <w:numId w:val="0"/>
        </w:numPr>
        <w:ind w:start="18pt" w:hanging="18pt"/>
        <w:jc w:val="center"/>
        <w:rPr>
          <w:rFonts w:eastAsia="SimSun"/>
          <w:b/>
          <w:noProof w:val="0"/>
          <w:color w:val="FF0000"/>
          <w:spacing w:val="-1"/>
          <w:sz w:val="20"/>
          <w:szCs w:val="20"/>
          <w:lang w:val="x-none" w:eastAsia="x-none"/>
        </w:rPr>
        <w:sectPr w:rsidR="009303D9" w:rsidRPr="00F96569" w:rsidSect="00C919A4">
          <w:type w:val="continuous"/>
          <w:pgSz w:w="612pt" w:h="792pt" w:code="1"/>
          <w:pgMar w:top="54pt" w:right="45.35pt" w:bottom="72pt" w:left="45.35pt" w:header="36pt" w:footer="36pt" w:gutter="0pt"/>
          <w:cols w:num="2" w:space="18pt"/>
          <w:docGrid w:linePitch="360"/>
        </w:sectPr>
      </w:pPr>
      <w:r w:rsidRPr="00F96569">
        <w:rPr>
          <w:rFonts w:eastAsia="SimSun"/>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w:t>
      </w:r>
      <w:r w:rsidRPr="00F96569">
        <w:rPr>
          <w:rFonts w:eastAsia="SimSun"/>
          <w:b/>
          <w:noProof w:val="0"/>
          <w:color w:val="FF0000"/>
          <w:spacing w:val="-1"/>
          <w:sz w:val="20"/>
          <w:szCs w:val="20"/>
          <w:lang w:val="x-none" w:eastAsia="x-none"/>
        </w:rPr>
        <w:lastRenderedPageBreak/>
        <w:t xml:space="preserve">conference paper prior to submission to the conference. Failure to remove template text from your paper </w:t>
      </w:r>
      <w:r w:rsidR="00A83751">
        <w:rPr>
          <w:rFonts w:eastAsia="SimSun"/>
          <w:b/>
          <w:noProof w:val="0"/>
          <w:color w:val="FF0000"/>
          <w:spacing w:val="-1"/>
          <w:sz w:val="20"/>
          <w:szCs w:val="20"/>
          <w:lang w:eastAsia="x-none"/>
        </w:rPr>
        <w:t>may</w:t>
      </w:r>
      <w:r w:rsidRPr="00F96569">
        <w:rPr>
          <w:rFonts w:eastAsia="SimSun"/>
          <w:b/>
          <w:noProof w:val="0"/>
          <w:color w:val="FF0000"/>
          <w:spacing w:val="-1"/>
          <w:sz w:val="20"/>
          <w:szCs w:val="20"/>
          <w:lang w:val="x-none" w:eastAsia="x-none"/>
        </w:rPr>
        <w:t xml:space="preserve"> result in your paper not being published.</w:t>
      </w:r>
    </w:p>
    <w:p w14:paraId="6FC6C90C" w14:textId="77777777" w:rsidR="009303D9" w:rsidRPr="00F96569" w:rsidRDefault="009303D9" w:rsidP="00F96569">
      <w:pPr>
        <w:rPr>
          <w:color w:val="FF0000"/>
        </w:rPr>
      </w:pPr>
    </w:p>
    <w:sectPr w:rsidR="009303D9" w:rsidRPr="00F96569">
      <w:type w:val="continuous"/>
      <w:pgSz w:w="612pt" w:h="792pt" w:code="1"/>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2A665132" w14:textId="77777777" w:rsidR="007F6C1A" w:rsidRDefault="007F6C1A" w:rsidP="001A3B3D">
      <w:r>
        <w:separator/>
      </w:r>
    </w:p>
  </w:endnote>
  <w:endnote w:type="continuationSeparator" w:id="0">
    <w:p w14:paraId="3664CE69" w14:textId="77777777" w:rsidR="007F6C1A" w:rsidRDefault="007F6C1A"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MS Mincho">
    <w:panose1 w:val="02020609040205080304"/>
    <w:charset w:characterSet="shift_jis"/>
    <w:family w:val="modern"/>
    <w:pitch w:val="fixed"/>
    <w:sig w:usb0="E00002FF" w:usb1="6AC7FDFB" w:usb2="08000012" w:usb3="00000000" w:csb0="0002009F" w:csb1="00000000"/>
  </w:font>
  <w:font w:name="NimbusRomNo9L-Regu">
    <w:altName w:val="Yu Gothic"/>
    <w:panose1 w:val="00000000000000000000"/>
    <w:charset w:characterSet="shift_jis"/>
    <w:family w:val="auto"/>
    <w:notTrueType/>
    <w:pitch w:val="default"/>
    <w:sig w:usb0="00000001" w:usb1="08070000" w:usb2="00000010" w:usb3="00000000" w:csb0="00020000" w:csb1="00000000"/>
  </w:font>
  <w:font w:name="Calibri Light">
    <w:panose1 w:val="020F0302020204030204"/>
    <w:charset w:characterSet="iso-8859-1"/>
    <w:family w:val="swiss"/>
    <w:pitch w:val="variable"/>
    <w:sig w:usb0="E4002EFF" w:usb1="C200247B"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2221F62" w14:textId="77777777" w:rsidR="001A3B3D" w:rsidRPr="006F6D3D" w:rsidRDefault="001A3B3D" w:rsidP="0056610F">
    <w:pPr>
      <w:pStyle w:val="Footer"/>
      <w:jc w:val="start"/>
      <w:rPr>
        <w:sz w:val="16"/>
        <w:szCs w:val="16"/>
      </w:rPr>
    </w:pPr>
    <w:r w:rsidRPr="006F6D3D">
      <w:rPr>
        <w:sz w:val="16"/>
        <w:szCs w:val="16"/>
      </w:rPr>
      <w:t>XXX-X-XXXX-XXXX-X/XX/$XX.00 ©20XX IEEE</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737ECA1C" w14:textId="77777777" w:rsidR="007F6C1A" w:rsidRDefault="007F6C1A" w:rsidP="001A3B3D">
      <w:r>
        <w:separator/>
      </w:r>
    </w:p>
  </w:footnote>
  <w:footnote w:type="continuationSeparator" w:id="0">
    <w:p w14:paraId="7DC574FF" w14:textId="77777777" w:rsidR="007F6C1A" w:rsidRDefault="007F6C1A"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940377641">
    <w:abstractNumId w:val="14"/>
  </w:num>
  <w:num w:numId="2" w16cid:durableId="1397439891">
    <w:abstractNumId w:val="19"/>
  </w:num>
  <w:num w:numId="3" w16cid:durableId="539585121">
    <w:abstractNumId w:val="13"/>
  </w:num>
  <w:num w:numId="4" w16cid:durableId="1505513160">
    <w:abstractNumId w:val="16"/>
  </w:num>
  <w:num w:numId="5" w16cid:durableId="978925957">
    <w:abstractNumId w:val="16"/>
  </w:num>
  <w:num w:numId="6" w16cid:durableId="1721400726">
    <w:abstractNumId w:val="16"/>
  </w:num>
  <w:num w:numId="7" w16cid:durableId="687826470">
    <w:abstractNumId w:val="16"/>
  </w:num>
  <w:num w:numId="8" w16cid:durableId="143812469">
    <w:abstractNumId w:val="18"/>
  </w:num>
  <w:num w:numId="9" w16cid:durableId="1364867722">
    <w:abstractNumId w:val="20"/>
  </w:num>
  <w:num w:numId="10" w16cid:durableId="2029989048">
    <w:abstractNumId w:val="15"/>
  </w:num>
  <w:num w:numId="11" w16cid:durableId="642739898">
    <w:abstractNumId w:val="12"/>
  </w:num>
  <w:num w:numId="12" w16cid:durableId="1272741182">
    <w:abstractNumId w:val="11"/>
  </w:num>
  <w:num w:numId="13" w16cid:durableId="851069540">
    <w:abstractNumId w:val="0"/>
  </w:num>
  <w:num w:numId="14" w16cid:durableId="529344390">
    <w:abstractNumId w:val="10"/>
  </w:num>
  <w:num w:numId="15" w16cid:durableId="894972538">
    <w:abstractNumId w:val="8"/>
  </w:num>
  <w:num w:numId="16" w16cid:durableId="1023093075">
    <w:abstractNumId w:val="7"/>
  </w:num>
  <w:num w:numId="17" w16cid:durableId="1951620780">
    <w:abstractNumId w:val="6"/>
  </w:num>
  <w:num w:numId="18" w16cid:durableId="1765606468">
    <w:abstractNumId w:val="5"/>
  </w:num>
  <w:num w:numId="19" w16cid:durableId="409623909">
    <w:abstractNumId w:val="9"/>
  </w:num>
  <w:num w:numId="20" w16cid:durableId="1936084648">
    <w:abstractNumId w:val="4"/>
  </w:num>
  <w:num w:numId="21" w16cid:durableId="146483437">
    <w:abstractNumId w:val="3"/>
  </w:num>
  <w:num w:numId="22" w16cid:durableId="1467505995">
    <w:abstractNumId w:val="2"/>
  </w:num>
  <w:num w:numId="23" w16cid:durableId="1408696933">
    <w:abstractNumId w:val="1"/>
  </w:num>
  <w:num w:numId="24" w16cid:durableId="1366640472">
    <w:abstractNumId w:val="17"/>
  </w:num>
  <w:num w:numId="25" w16cid:durableId="1917282883">
    <w:abstractNumId w:val="18"/>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oNotDisplayPageBoundaries/>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5079E"/>
    <w:rsid w:val="00156B74"/>
    <w:rsid w:val="001A2EFD"/>
    <w:rsid w:val="001A3B3D"/>
    <w:rsid w:val="001A42EA"/>
    <w:rsid w:val="001B67DC"/>
    <w:rsid w:val="001D7BCF"/>
    <w:rsid w:val="002244A7"/>
    <w:rsid w:val="002254A9"/>
    <w:rsid w:val="00233D97"/>
    <w:rsid w:val="002850E3"/>
    <w:rsid w:val="00354FCF"/>
    <w:rsid w:val="003A19E2"/>
    <w:rsid w:val="00421EC6"/>
    <w:rsid w:val="004325FB"/>
    <w:rsid w:val="004432BA"/>
    <w:rsid w:val="0044407E"/>
    <w:rsid w:val="004D72B5"/>
    <w:rsid w:val="00547E73"/>
    <w:rsid w:val="00551B7F"/>
    <w:rsid w:val="0056610F"/>
    <w:rsid w:val="00575BCA"/>
    <w:rsid w:val="005B0344"/>
    <w:rsid w:val="005B520E"/>
    <w:rsid w:val="005C5E8F"/>
    <w:rsid w:val="005E2800"/>
    <w:rsid w:val="0061334D"/>
    <w:rsid w:val="006347CF"/>
    <w:rsid w:val="00645D22"/>
    <w:rsid w:val="00651A08"/>
    <w:rsid w:val="00654204"/>
    <w:rsid w:val="00670434"/>
    <w:rsid w:val="006B6B66"/>
    <w:rsid w:val="006F6D3D"/>
    <w:rsid w:val="00704134"/>
    <w:rsid w:val="00715BEA"/>
    <w:rsid w:val="00740EEA"/>
    <w:rsid w:val="00794804"/>
    <w:rsid w:val="007B33F1"/>
    <w:rsid w:val="007C0308"/>
    <w:rsid w:val="007C2FF2"/>
    <w:rsid w:val="007D6232"/>
    <w:rsid w:val="007F1F99"/>
    <w:rsid w:val="007F6C1A"/>
    <w:rsid w:val="007F768F"/>
    <w:rsid w:val="0080791D"/>
    <w:rsid w:val="00873603"/>
    <w:rsid w:val="008A2C7D"/>
    <w:rsid w:val="008C4B23"/>
    <w:rsid w:val="008F6E2C"/>
    <w:rsid w:val="009303D9"/>
    <w:rsid w:val="00933C64"/>
    <w:rsid w:val="00972203"/>
    <w:rsid w:val="00A059B3"/>
    <w:rsid w:val="00A83751"/>
    <w:rsid w:val="00AE3409"/>
    <w:rsid w:val="00AE5465"/>
    <w:rsid w:val="00B11A60"/>
    <w:rsid w:val="00B22613"/>
    <w:rsid w:val="00BA1025"/>
    <w:rsid w:val="00BC3420"/>
    <w:rsid w:val="00BE7D3C"/>
    <w:rsid w:val="00BF5FF6"/>
    <w:rsid w:val="00C0207F"/>
    <w:rsid w:val="00C16117"/>
    <w:rsid w:val="00C3075A"/>
    <w:rsid w:val="00C67C79"/>
    <w:rsid w:val="00C76FFC"/>
    <w:rsid w:val="00C919A4"/>
    <w:rsid w:val="00CA4392"/>
    <w:rsid w:val="00CC393F"/>
    <w:rsid w:val="00D13749"/>
    <w:rsid w:val="00D2176E"/>
    <w:rsid w:val="00D632BE"/>
    <w:rsid w:val="00D72D06"/>
    <w:rsid w:val="00D7522C"/>
    <w:rsid w:val="00D7536F"/>
    <w:rsid w:val="00D76668"/>
    <w:rsid w:val="00E61E12"/>
    <w:rsid w:val="00E7596C"/>
    <w:rsid w:val="00E878F2"/>
    <w:rsid w:val="00ED0149"/>
    <w:rsid w:val="00EE1D50"/>
    <w:rsid w:val="00EF7DE3"/>
    <w:rsid w:val="00F03103"/>
    <w:rsid w:val="00F12284"/>
    <w:rsid w:val="00F271DE"/>
    <w:rsid w:val="00F627DA"/>
    <w:rsid w:val="00F7288F"/>
    <w:rsid w:val="00F847A6"/>
    <w:rsid w:val="00F9441B"/>
    <w:rsid w:val="00F96569"/>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BB3EFF9"/>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character" w:styleId="Hyperlink">
    <w:name w:val="Hyperlink"/>
    <w:basedOn w:val="DefaultParagraphFont"/>
    <w:rsid w:val="00156B74"/>
    <w:rPr>
      <w:color w:val="0563C1" w:themeColor="hyperlink"/>
      <w:u w:val="single"/>
    </w:rPr>
  </w:style>
  <w:style w:type="character" w:styleId="UnresolvedMention">
    <w:name w:val="Unresolved Mention"/>
    <w:basedOn w:val="DefaultParagraphFont"/>
    <w:uiPriority w:val="99"/>
    <w:semiHidden/>
    <w:unhideWhenUsed/>
    <w:rsid w:val="00156B74"/>
    <w:rPr>
      <w:color w:val="605E5C"/>
      <w:shd w:val="clear" w:color="auto" w:fill="E1DFDD"/>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12" Type="http://purl.oclc.org/ooxml/officeDocument/relationships/theme" Target="theme/theme1.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ntTable" Target="fontTable.xml"/><Relationship Id="rId5" Type="http://purl.oclc.org/ooxml/officeDocument/relationships/webSettings" Target="webSettings.xml"/><Relationship Id="rId10" Type="http://purl.oclc.org/ooxml/officeDocument/relationships/hyperlink" Target="https://arxiv.org/abs/1312.6114" TargetMode="External"/><Relationship Id="rId4" Type="http://purl.oclc.org/ooxml/officeDocument/relationships/settings" Target="settings.xml"/><Relationship Id="rId9" Type="http://purl.oclc.org/ooxml/officeDocument/relationships/hyperlink" Target="https://codeocean.com/capsule/4989235/tree"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74953BD-B001-433D-BAEA-84E6680CEBE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0</TotalTime>
  <Pages>4</Pages>
  <Words>2256</Words>
  <Characters>12860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Christine Huffard</cp:lastModifiedBy>
  <cp:revision>2</cp:revision>
  <dcterms:created xsi:type="dcterms:W3CDTF">2026-04-23T22:43:00Z</dcterms:created>
  <dcterms:modified xsi:type="dcterms:W3CDTF">2026-04-23T22:43:00Z</dcterms:modified>
</cp:coreProperties>
</file>