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8834A" w14:textId="60D3EB92" w:rsidR="00F33B79" w:rsidRDefault="00F33B79" w:rsidP="00F33B79">
      <w:pPr>
        <w:numPr>
          <w:ilvl w:val="0"/>
          <w:numId w:val="4"/>
        </w:numPr>
        <w:rPr>
          <w:b/>
          <w:bCs/>
          <w:u w:val="single"/>
        </w:rPr>
      </w:pPr>
      <w:r w:rsidRPr="00F33B79">
        <w:rPr>
          <w:b/>
          <w:bCs/>
          <w:u w:val="single"/>
        </w:rPr>
        <w:t>Objectives/Scope: Please list the objectives and/or scope of the proposed paper. (25-75 words)</w:t>
      </w:r>
    </w:p>
    <w:p w14:paraId="61BDE5CB" w14:textId="4E3C15AF" w:rsidR="00B05474" w:rsidRDefault="00B05474" w:rsidP="00516F61">
      <w:pPr>
        <w:pStyle w:val="ListParagraph"/>
      </w:pPr>
      <w:r>
        <w:t>Efforts to m</w:t>
      </w:r>
      <w:r w:rsidR="00F55591" w:rsidRPr="00F55591">
        <w:t>onitor, report, and verify</w:t>
      </w:r>
      <w:r w:rsidR="00516F61">
        <w:t xml:space="preserve"> </w:t>
      </w:r>
      <w:r w:rsidR="00E950F6">
        <w:t xml:space="preserve">(MRV) </w:t>
      </w:r>
      <w:r w:rsidR="00F55591" w:rsidRPr="00F55591">
        <w:t xml:space="preserve">deep-ocean carbon sequestration </w:t>
      </w:r>
      <w:r>
        <w:t>must overcome</w:t>
      </w:r>
      <w:r w:rsidR="00F55591" w:rsidRPr="00F55591">
        <w:t xml:space="preserve"> major </w:t>
      </w:r>
      <w:r>
        <w:t>knowledge gaps</w:t>
      </w:r>
      <w:r w:rsidR="00F55591" w:rsidRPr="00F55591">
        <w:t xml:space="preserve">. </w:t>
      </w:r>
      <w:r w:rsidR="00516F61" w:rsidRPr="00516F61">
        <w:t>Considerable uncertainty</w:t>
      </w:r>
      <w:r w:rsidR="00516F61">
        <w:t xml:space="preserve"> </w:t>
      </w:r>
      <w:r w:rsidR="00516F61" w:rsidRPr="00516F61">
        <w:t>can be traced to a lack of understanding about midwater biological communities.</w:t>
      </w:r>
      <w:r w:rsidR="00516F61">
        <w:t xml:space="preserve"> </w:t>
      </w:r>
      <w:r w:rsidR="00F55591">
        <w:t>Midwater</w:t>
      </w:r>
      <w:r w:rsidR="00F33B79" w:rsidRPr="00F33B79">
        <w:t xml:space="preserve"> animals </w:t>
      </w:r>
      <w:r w:rsidR="00143224">
        <w:t xml:space="preserve">and microbes </w:t>
      </w:r>
      <w:r w:rsidR="00F33B79" w:rsidRPr="00F33B79">
        <w:t>consume significant amounts of sinking organic carbon, and convert large fractions to respired carbon dioxide, their own population’s biomass, or dense fecal pellets.</w:t>
      </w:r>
      <w:r w:rsidR="00E950F6" w:rsidRPr="00E950F6">
        <w:t xml:space="preserve"> </w:t>
      </w:r>
      <w:r w:rsidR="00516F61">
        <w:t>We</w:t>
      </w:r>
      <w:r w:rsidR="00516F61" w:rsidRPr="00516F61">
        <w:t xml:space="preserve"> monitor</w:t>
      </w:r>
      <w:r w:rsidR="00516F61">
        <w:t>ed</w:t>
      </w:r>
      <w:r w:rsidR="00516F61" w:rsidRPr="00516F61">
        <w:t xml:space="preserve"> sinking </w:t>
      </w:r>
      <w:r w:rsidR="00516F61">
        <w:t xml:space="preserve">fecal pellets to </w:t>
      </w:r>
      <w:r w:rsidR="00516F61" w:rsidRPr="00516F61">
        <w:t>quanti</w:t>
      </w:r>
      <w:r w:rsidR="00516F61">
        <w:t>fy</w:t>
      </w:r>
      <w:r w:rsidR="00516F61" w:rsidRPr="00516F61">
        <w:t xml:space="preserve"> </w:t>
      </w:r>
      <w:r w:rsidR="00516F61">
        <w:t xml:space="preserve">biological </w:t>
      </w:r>
      <w:r w:rsidR="00516F61" w:rsidRPr="00516F61">
        <w:t xml:space="preserve">mechanisms that exert strong control </w:t>
      </w:r>
      <w:r w:rsidR="00516F61">
        <w:t xml:space="preserve">over </w:t>
      </w:r>
      <w:r w:rsidR="00516F61" w:rsidRPr="00516F61">
        <w:t>organic carbon transport to the deep sea.</w:t>
      </w:r>
    </w:p>
    <w:p w14:paraId="3FFA3FA2" w14:textId="7E68130C" w:rsidR="00B05474" w:rsidRDefault="00B05474" w:rsidP="00B05474">
      <w:pPr>
        <w:pStyle w:val="ListParagraph"/>
      </w:pPr>
    </w:p>
    <w:p w14:paraId="0BB15779" w14:textId="6E6FFCBA" w:rsidR="00F33B79" w:rsidRDefault="00F33B79" w:rsidP="00F33B79">
      <w:pPr>
        <w:numPr>
          <w:ilvl w:val="0"/>
          <w:numId w:val="4"/>
        </w:numPr>
        <w:rPr>
          <w:b/>
          <w:bCs/>
          <w:u w:val="single"/>
        </w:rPr>
      </w:pPr>
      <w:r w:rsidRPr="00F33B79">
        <w:rPr>
          <w:b/>
          <w:bCs/>
          <w:u w:val="single"/>
        </w:rPr>
        <w:t>Methods, Procedures, Process: Briefly explain your overall approach, including your methods, procedures and process. (75-100 words)</w:t>
      </w:r>
    </w:p>
    <w:p w14:paraId="593F5C1D" w14:textId="4C6D4361" w:rsidR="00F33B79" w:rsidRPr="00F33B79" w:rsidRDefault="00F33B79" w:rsidP="00F55591">
      <w:pPr>
        <w:ind w:left="720"/>
        <w:rPr>
          <w:b/>
          <w:bCs/>
          <w:u w:val="single"/>
        </w:rPr>
      </w:pPr>
      <w:r w:rsidRPr="00F33B79">
        <w:t>We used a</w:t>
      </w:r>
      <w:r w:rsidR="00AE10A5">
        <w:t xml:space="preserve"> </w:t>
      </w:r>
      <w:r w:rsidR="00B434D4">
        <w:t xml:space="preserve">deep-rated, </w:t>
      </w:r>
      <w:r w:rsidR="00AE10A5">
        <w:t>low-power, autonomous</w:t>
      </w:r>
      <w:r w:rsidRPr="00F33B79">
        <w:t xml:space="preserve"> optical sediment trap to image particles </w:t>
      </w:r>
      <w:r w:rsidR="00F55591">
        <w:t xml:space="preserve">sinking to </w:t>
      </w:r>
      <w:r w:rsidRPr="00F33B79">
        <w:t>900 m depth (</w:t>
      </w:r>
      <w:r w:rsidR="00B434D4">
        <w:t xml:space="preserve">Monterey Bay, </w:t>
      </w:r>
      <w:r w:rsidRPr="00F33B79">
        <w:t>California, USA) at high temporal resolution, and used a blend of automated and manual processes to identify particles (fecal pellets and aggregates) in images.</w:t>
      </w:r>
      <w:r w:rsidRPr="00F33B79">
        <w:rPr>
          <w:rFonts w:ascii="Corbel" w:hAnsi="Corbel" w:cs="Courier New"/>
          <w:b/>
          <w:bCs/>
          <w:color w:val="000000" w:themeColor="text1"/>
        </w:rPr>
        <w:t xml:space="preserve"> </w:t>
      </w:r>
      <w:r w:rsidR="00F55591" w:rsidRPr="00F33B79">
        <w:t xml:space="preserve">Organic carbon flux modeled from particle size and type was used to quantify influences of broad biological groups on deep-ocean carbon sequestration rates. </w:t>
      </w:r>
    </w:p>
    <w:p w14:paraId="2D75692B" w14:textId="63019BCF" w:rsidR="00F33B79" w:rsidRDefault="00F33B79" w:rsidP="00F33B79">
      <w:pPr>
        <w:numPr>
          <w:ilvl w:val="0"/>
          <w:numId w:val="4"/>
        </w:numPr>
        <w:rPr>
          <w:b/>
          <w:bCs/>
          <w:u w:val="single"/>
        </w:rPr>
      </w:pPr>
      <w:r w:rsidRPr="00F33B79">
        <w:rPr>
          <w:b/>
          <w:bCs/>
          <w:u w:val="single"/>
        </w:rPr>
        <w:t>Results, Observations, Conclusions: Please describe the results, observations and conclusions of the proposed paper. (100-200 words)</w:t>
      </w:r>
    </w:p>
    <w:p w14:paraId="783ECAB9" w14:textId="6A3E588F" w:rsidR="00F55591" w:rsidRPr="00F55591" w:rsidRDefault="00F55591" w:rsidP="00F55591">
      <w:pPr>
        <w:ind w:left="720"/>
      </w:pPr>
      <w:r w:rsidRPr="00F55591">
        <w:t xml:space="preserve">Temporal variability in fecal pellet </w:t>
      </w:r>
      <w:r w:rsidR="003E7884">
        <w:t xml:space="preserve">and aggregate </w:t>
      </w:r>
      <w:r w:rsidRPr="00F55591">
        <w:t>delivery identif</w:t>
      </w:r>
      <w:r>
        <w:t>ied</w:t>
      </w:r>
      <w:r w:rsidRPr="00F55591">
        <w:t xml:space="preserve"> </w:t>
      </w:r>
      <w:r w:rsidR="003E7884">
        <w:t xml:space="preserve">relative </w:t>
      </w:r>
      <w:r w:rsidRPr="00F55591">
        <w:t>impacts of physical drivers such as tides, daily cycles, and moon phase</w:t>
      </w:r>
      <w:r w:rsidR="003E7884">
        <w:t>, and turnover in overlying biological communities</w:t>
      </w:r>
      <w:r w:rsidRPr="00F55591">
        <w:t>.</w:t>
      </w:r>
      <w:r w:rsidR="003E7884">
        <w:t xml:space="preserve"> </w:t>
      </w:r>
    </w:p>
    <w:p w14:paraId="0C50508B" w14:textId="662017D2" w:rsidR="00F33B79" w:rsidRDefault="00F33B79" w:rsidP="00F33B79">
      <w:pPr>
        <w:numPr>
          <w:ilvl w:val="0"/>
          <w:numId w:val="4"/>
        </w:numPr>
        <w:rPr>
          <w:b/>
          <w:bCs/>
          <w:u w:val="single"/>
        </w:rPr>
      </w:pPr>
      <w:r w:rsidRPr="00F33B79">
        <w:rPr>
          <w:b/>
          <w:bCs/>
          <w:u w:val="single"/>
        </w:rPr>
        <w:t>Novel/Additive Information: Please explain how this paper will present novel (new) or additive information to the existing body of literature that can be of benefit to and/or add to the state of knowledge in the petroleum industry. (25-75 words)</w:t>
      </w:r>
    </w:p>
    <w:p w14:paraId="3A2E1E69" w14:textId="1674805C" w:rsidR="00F33B79" w:rsidRPr="00F33B79" w:rsidRDefault="00E950F6" w:rsidP="00143224">
      <w:pPr>
        <w:pStyle w:val="ListParagraph"/>
      </w:pPr>
      <w:r w:rsidRPr="00F33B79">
        <w:t>While it is becoming increasingly possible to estimate how much carbon is exported from surface waters, it remains difficult to quantify how much carbon eventually reaches the deep sea, and link that carbon back to its origins in shallower waters.</w:t>
      </w:r>
      <w:r w:rsidR="00143224">
        <w:t xml:space="preserve"> </w:t>
      </w:r>
      <w:r>
        <w:t xml:space="preserve">This study provides an example of deep-ocean MRV conducted by a low-power, deep-water-rated </w:t>
      </w:r>
      <w:r>
        <w:t>autonomous instrument</w:t>
      </w:r>
      <w:r>
        <w:t xml:space="preserve"> that reduces </w:t>
      </w:r>
      <w:r w:rsidR="00143224">
        <w:t xml:space="preserve">important </w:t>
      </w:r>
      <w:r>
        <w:t>capacity gaps</w:t>
      </w:r>
      <w:r>
        <w:t xml:space="preserve">. </w:t>
      </w:r>
      <w:r w:rsidR="00F33B79" w:rsidRPr="00F33B79">
        <w:t xml:space="preserve">This approach </w:t>
      </w:r>
      <w:r>
        <w:t xml:space="preserve">further works toward </w:t>
      </w:r>
      <w:r w:rsidR="00F33B79" w:rsidRPr="00F33B79">
        <w:t xml:space="preserve">understanding mechanisms driving </w:t>
      </w:r>
      <w:r>
        <w:t xml:space="preserve">changes in </w:t>
      </w:r>
      <w:r w:rsidRPr="00E950F6">
        <w:t>deep</w:t>
      </w:r>
      <w:r>
        <w:t>-</w:t>
      </w:r>
      <w:r w:rsidRPr="00E950F6">
        <w:t>ocean carbon sequestration rates</w:t>
      </w:r>
      <w:r>
        <w:t>, and links with upper water-column processes</w:t>
      </w:r>
      <w:r w:rsidR="00F33B79" w:rsidRPr="00F33B79">
        <w:t>.</w:t>
      </w:r>
      <w:r w:rsidR="00F33B79" w:rsidRPr="00F33B79">
        <w:t xml:space="preserve"> </w:t>
      </w:r>
    </w:p>
    <w:p w14:paraId="6520E640" w14:textId="77777777" w:rsidR="00F33B79" w:rsidRPr="00F33B79" w:rsidRDefault="00F33B79" w:rsidP="00F33B79">
      <w:pPr>
        <w:rPr>
          <w:b/>
          <w:bCs/>
          <w:u w:val="single"/>
        </w:rPr>
      </w:pPr>
    </w:p>
    <w:p w14:paraId="43A953A4" w14:textId="77777777" w:rsidR="00E950F6" w:rsidRPr="005C4C2E" w:rsidRDefault="00E950F6" w:rsidP="00E950F6">
      <w:r w:rsidRPr="005C4C2E">
        <w:t xml:space="preserve">Optical Sediment Trap Reveals Mechanisms Influencing Deep-Ocean Carbon Sequestration </w:t>
      </w:r>
    </w:p>
    <w:p w14:paraId="51FA8CEC" w14:textId="77777777" w:rsidR="00E950F6" w:rsidRPr="00F33B79" w:rsidRDefault="00E950F6" w:rsidP="00E950F6">
      <w:pPr>
        <w:rPr>
          <w:b/>
          <w:bCs/>
          <w:u w:val="single"/>
        </w:rPr>
      </w:pPr>
      <w:r w:rsidRPr="004938FB">
        <w:rPr>
          <w:b/>
          <w:bCs/>
          <w:u w:val="single"/>
        </w:rPr>
        <w:t xml:space="preserve">C.L. Huffard, C. Durkin, R. Henthorn, I. Hu, P McGill, </w:t>
      </w:r>
      <w:r>
        <w:rPr>
          <w:b/>
          <w:bCs/>
          <w:u w:val="single"/>
        </w:rPr>
        <w:t>E. Matthiasen</w:t>
      </w:r>
    </w:p>
    <w:p w14:paraId="5CD91173" w14:textId="77777777" w:rsidR="00F33B79" w:rsidRPr="004938FB" w:rsidRDefault="00F33B79" w:rsidP="004938FB">
      <w:pPr>
        <w:rPr>
          <w:b/>
          <w:bCs/>
          <w:u w:val="single"/>
        </w:rPr>
      </w:pPr>
    </w:p>
    <w:p w14:paraId="02B39985" w14:textId="116CC7FB" w:rsidR="00C81FE1" w:rsidRPr="0063448E" w:rsidRDefault="00C81FE1" w:rsidP="008C463C">
      <w:pPr>
        <w:spacing w:line="276" w:lineRule="auto"/>
        <w:rPr>
          <w:rFonts w:ascii="Corbel" w:hAnsi="Corbel" w:cs="Courier New"/>
          <w:color w:val="000000" w:themeColor="text1"/>
        </w:rPr>
      </w:pPr>
      <w:r w:rsidRPr="0063448E">
        <w:tab/>
      </w:r>
      <w:r w:rsidRPr="0063448E">
        <w:rPr>
          <w:rFonts w:ascii="Corbel" w:hAnsi="Corbel" w:cs="Courier New"/>
          <w:color w:val="000000" w:themeColor="text1"/>
        </w:rPr>
        <w:t xml:space="preserve">Monitoring, reporting, and verifying deep-ocean carbon sequestration poses major technological challenges. </w:t>
      </w:r>
      <w:r w:rsidR="00AF3E12" w:rsidRPr="0063448E">
        <w:rPr>
          <w:rFonts w:ascii="Corbel" w:hAnsi="Corbel" w:cs="Courier New"/>
          <w:color w:val="000000" w:themeColor="text1"/>
        </w:rPr>
        <w:t xml:space="preserve">While it is becoming increasingly possible to </w:t>
      </w:r>
      <w:r w:rsidR="00714636" w:rsidRPr="0063448E">
        <w:rPr>
          <w:rFonts w:ascii="Corbel" w:hAnsi="Corbel" w:cs="Courier New"/>
          <w:color w:val="000000" w:themeColor="text1"/>
        </w:rPr>
        <w:t>estimate</w:t>
      </w:r>
      <w:r w:rsidR="00AF3E12" w:rsidRPr="0063448E">
        <w:rPr>
          <w:rFonts w:ascii="Corbel" w:hAnsi="Corbel" w:cs="Courier New"/>
          <w:color w:val="000000" w:themeColor="text1"/>
        </w:rPr>
        <w:t xml:space="preserve"> how much carbon is exported from surface waters, it remains difficult to quantify how much carbon </w:t>
      </w:r>
      <w:r w:rsidR="00F425B0" w:rsidRPr="0063448E">
        <w:rPr>
          <w:rFonts w:ascii="Corbel" w:hAnsi="Corbel" w:cs="Courier New"/>
          <w:color w:val="000000" w:themeColor="text1"/>
        </w:rPr>
        <w:t xml:space="preserve">eventually </w:t>
      </w:r>
      <w:r w:rsidR="00AF3E12" w:rsidRPr="0063448E">
        <w:rPr>
          <w:rFonts w:ascii="Corbel" w:hAnsi="Corbel" w:cs="Courier New"/>
          <w:color w:val="000000" w:themeColor="text1"/>
        </w:rPr>
        <w:t xml:space="preserve">reaches the </w:t>
      </w:r>
      <w:r w:rsidR="00AF3E12" w:rsidRPr="0063448E">
        <w:rPr>
          <w:rFonts w:ascii="Corbel" w:hAnsi="Corbel" w:cs="Courier New"/>
          <w:color w:val="000000" w:themeColor="text1"/>
        </w:rPr>
        <w:lastRenderedPageBreak/>
        <w:t>deep sea</w:t>
      </w:r>
      <w:r w:rsidR="000F6E25" w:rsidRPr="0063448E">
        <w:rPr>
          <w:rFonts w:ascii="Corbel" w:hAnsi="Corbel" w:cs="Courier New"/>
          <w:color w:val="000000" w:themeColor="text1"/>
        </w:rPr>
        <w:t xml:space="preserve">, and </w:t>
      </w:r>
      <w:r w:rsidR="00CC292B" w:rsidRPr="0063448E">
        <w:rPr>
          <w:rFonts w:ascii="Corbel" w:hAnsi="Corbel" w:cs="Courier New"/>
          <w:color w:val="000000" w:themeColor="text1"/>
        </w:rPr>
        <w:t>link</w:t>
      </w:r>
      <w:r w:rsidR="000F6E25" w:rsidRPr="0063448E">
        <w:rPr>
          <w:rFonts w:ascii="Corbel" w:hAnsi="Corbel" w:cs="Courier New"/>
          <w:color w:val="000000" w:themeColor="text1"/>
        </w:rPr>
        <w:t xml:space="preserve"> that carbon </w:t>
      </w:r>
      <w:r w:rsidR="00CC292B" w:rsidRPr="0063448E">
        <w:rPr>
          <w:rFonts w:ascii="Corbel" w:hAnsi="Corbel" w:cs="Courier New"/>
          <w:color w:val="000000" w:themeColor="text1"/>
        </w:rPr>
        <w:t xml:space="preserve">back to its </w:t>
      </w:r>
      <w:r w:rsidR="000F6E25" w:rsidRPr="0063448E">
        <w:rPr>
          <w:rFonts w:ascii="Corbel" w:hAnsi="Corbel" w:cs="Courier New"/>
          <w:color w:val="000000" w:themeColor="text1"/>
        </w:rPr>
        <w:t>origins in shallower waters</w:t>
      </w:r>
      <w:r w:rsidR="00AF3E12" w:rsidRPr="0063448E">
        <w:rPr>
          <w:rFonts w:ascii="Corbel" w:hAnsi="Corbel" w:cs="Courier New"/>
          <w:color w:val="000000" w:themeColor="text1"/>
        </w:rPr>
        <w:t xml:space="preserve">. </w:t>
      </w:r>
      <w:r w:rsidR="00DC4C68" w:rsidRPr="0063448E">
        <w:rPr>
          <w:rFonts w:ascii="Corbel" w:hAnsi="Corbel" w:cs="Courier New"/>
          <w:color w:val="000000" w:themeColor="text1"/>
        </w:rPr>
        <w:t>Considerable</w:t>
      </w:r>
      <w:r w:rsidR="00AF3E12" w:rsidRPr="0063448E">
        <w:rPr>
          <w:rFonts w:ascii="Corbel" w:hAnsi="Corbel" w:cs="Courier New"/>
          <w:color w:val="000000" w:themeColor="text1"/>
        </w:rPr>
        <w:t xml:space="preserve"> uncertainty in </w:t>
      </w:r>
      <w:r w:rsidR="00DC4C68" w:rsidRPr="0063448E">
        <w:rPr>
          <w:rFonts w:ascii="Corbel" w:hAnsi="Corbel" w:cs="Courier New"/>
          <w:color w:val="000000" w:themeColor="text1"/>
        </w:rPr>
        <w:t>modeling</w:t>
      </w:r>
      <w:r w:rsidR="00AF3E12" w:rsidRPr="0063448E">
        <w:rPr>
          <w:rFonts w:ascii="Corbel" w:hAnsi="Corbel" w:cs="Courier New"/>
          <w:color w:val="000000" w:themeColor="text1"/>
        </w:rPr>
        <w:t xml:space="preserve"> deep-ocean carbon sequestration rates can be traced to a lack of understanding </w:t>
      </w:r>
      <w:r w:rsidR="00F541D5" w:rsidRPr="0063448E">
        <w:rPr>
          <w:rFonts w:ascii="Corbel" w:hAnsi="Corbel" w:cs="Courier New"/>
          <w:color w:val="000000" w:themeColor="text1"/>
        </w:rPr>
        <w:t>about</w:t>
      </w:r>
      <w:r w:rsidR="00AF3E12" w:rsidRPr="0063448E">
        <w:rPr>
          <w:rFonts w:ascii="Corbel" w:hAnsi="Corbel" w:cs="Courier New"/>
          <w:color w:val="000000" w:themeColor="text1"/>
        </w:rPr>
        <w:t xml:space="preserve"> m</w:t>
      </w:r>
      <w:r w:rsidRPr="0063448E">
        <w:rPr>
          <w:rFonts w:ascii="Corbel" w:hAnsi="Corbel" w:cs="Courier New"/>
          <w:color w:val="000000" w:themeColor="text1"/>
        </w:rPr>
        <w:t xml:space="preserve">idwater </w:t>
      </w:r>
      <w:r w:rsidR="00F541D5" w:rsidRPr="0063448E">
        <w:rPr>
          <w:rFonts w:ascii="Corbel" w:hAnsi="Corbel" w:cs="Courier New"/>
          <w:color w:val="000000" w:themeColor="text1"/>
        </w:rPr>
        <w:t xml:space="preserve">biological </w:t>
      </w:r>
      <w:r w:rsidRPr="0063448E">
        <w:rPr>
          <w:rFonts w:ascii="Corbel" w:hAnsi="Corbel" w:cs="Courier New"/>
          <w:color w:val="000000" w:themeColor="text1"/>
        </w:rPr>
        <w:t>communities</w:t>
      </w:r>
      <w:r w:rsidR="00AF3E12" w:rsidRPr="0063448E">
        <w:rPr>
          <w:rFonts w:ascii="Corbel" w:hAnsi="Corbel" w:cs="Courier New"/>
          <w:color w:val="000000" w:themeColor="text1"/>
        </w:rPr>
        <w:t xml:space="preserve">. These animals and microbes </w:t>
      </w:r>
      <w:r w:rsidR="0031383A" w:rsidRPr="0063448E">
        <w:rPr>
          <w:rFonts w:ascii="Corbel" w:hAnsi="Corbel" w:cs="Courier New"/>
          <w:color w:val="000000" w:themeColor="text1"/>
        </w:rPr>
        <w:t xml:space="preserve">consume significant amounts of </w:t>
      </w:r>
      <w:r w:rsidR="008C3D38" w:rsidRPr="0063448E">
        <w:rPr>
          <w:rFonts w:ascii="Corbel" w:hAnsi="Corbel" w:cs="Courier New"/>
          <w:color w:val="000000" w:themeColor="text1"/>
        </w:rPr>
        <w:t xml:space="preserve">sinking </w:t>
      </w:r>
      <w:r w:rsidR="0031383A" w:rsidRPr="0063448E">
        <w:rPr>
          <w:rFonts w:ascii="Corbel" w:hAnsi="Corbel" w:cs="Courier New"/>
          <w:color w:val="000000" w:themeColor="text1"/>
        </w:rPr>
        <w:t>organic carbon</w:t>
      </w:r>
      <w:r w:rsidR="008C3D38" w:rsidRPr="0063448E">
        <w:rPr>
          <w:rFonts w:ascii="Corbel" w:hAnsi="Corbel" w:cs="Courier New"/>
          <w:color w:val="000000" w:themeColor="text1"/>
        </w:rPr>
        <w:t xml:space="preserve">, and convert large fractions to </w:t>
      </w:r>
      <w:r w:rsidR="00A65819" w:rsidRPr="0063448E">
        <w:rPr>
          <w:rFonts w:ascii="Corbel" w:hAnsi="Corbel" w:cs="Courier New"/>
          <w:color w:val="000000" w:themeColor="text1"/>
        </w:rPr>
        <w:t xml:space="preserve">respired carbon dioxide, </w:t>
      </w:r>
      <w:r w:rsidR="008C3D38" w:rsidRPr="0063448E">
        <w:rPr>
          <w:rFonts w:ascii="Corbel" w:hAnsi="Corbel" w:cs="Courier New"/>
          <w:color w:val="000000" w:themeColor="text1"/>
        </w:rPr>
        <w:t>their own population’s biomass, or dense fecal pellets</w:t>
      </w:r>
      <w:r w:rsidR="00A65819" w:rsidRPr="0063448E">
        <w:rPr>
          <w:rFonts w:ascii="Corbel" w:hAnsi="Corbel" w:cs="Courier New"/>
          <w:color w:val="000000" w:themeColor="text1"/>
        </w:rPr>
        <w:t xml:space="preserve">. </w:t>
      </w:r>
      <w:r w:rsidR="0031383A" w:rsidRPr="0063448E">
        <w:rPr>
          <w:rFonts w:ascii="Corbel" w:hAnsi="Corbel" w:cs="Courier New"/>
          <w:color w:val="000000" w:themeColor="text1"/>
        </w:rPr>
        <w:t>By monitoring</w:t>
      </w:r>
      <w:r w:rsidR="00AF3E12" w:rsidRPr="0063448E">
        <w:rPr>
          <w:rFonts w:ascii="Corbel" w:hAnsi="Corbel" w:cs="Courier New"/>
          <w:color w:val="000000" w:themeColor="text1"/>
        </w:rPr>
        <w:t xml:space="preserve"> </w:t>
      </w:r>
      <w:r w:rsidR="0031383A" w:rsidRPr="0063448E">
        <w:rPr>
          <w:rFonts w:ascii="Corbel" w:hAnsi="Corbel" w:cs="Courier New"/>
          <w:color w:val="000000" w:themeColor="text1"/>
        </w:rPr>
        <w:t xml:space="preserve">sinking </w:t>
      </w:r>
      <w:r w:rsidR="008C463C" w:rsidRPr="0063448E">
        <w:rPr>
          <w:rFonts w:ascii="Corbel" w:hAnsi="Corbel" w:cs="Courier New"/>
          <w:color w:val="000000" w:themeColor="text1"/>
        </w:rPr>
        <w:t xml:space="preserve">particles (fecal pellets and “marine snow” aggregates) </w:t>
      </w:r>
      <w:r w:rsidR="0031383A" w:rsidRPr="0063448E">
        <w:rPr>
          <w:rFonts w:ascii="Corbel" w:hAnsi="Corbel" w:cs="Courier New"/>
          <w:color w:val="000000" w:themeColor="text1"/>
        </w:rPr>
        <w:t xml:space="preserve">we can quantify </w:t>
      </w:r>
      <w:r w:rsidR="00DC4C68" w:rsidRPr="0063448E">
        <w:rPr>
          <w:rFonts w:ascii="Corbel" w:hAnsi="Corbel" w:cs="Courier New"/>
          <w:color w:val="000000" w:themeColor="text1"/>
        </w:rPr>
        <w:t xml:space="preserve">biological </w:t>
      </w:r>
      <w:r w:rsidR="0031383A" w:rsidRPr="0063448E">
        <w:rPr>
          <w:rFonts w:ascii="Corbel" w:hAnsi="Corbel" w:cs="Courier New"/>
          <w:color w:val="000000" w:themeColor="text1"/>
        </w:rPr>
        <w:t>mechanisms that exert strong control over organic carbon</w:t>
      </w:r>
      <w:r w:rsidR="00DC4C68" w:rsidRPr="0063448E">
        <w:rPr>
          <w:rFonts w:ascii="Corbel" w:hAnsi="Corbel" w:cs="Courier New"/>
          <w:color w:val="000000" w:themeColor="text1"/>
        </w:rPr>
        <w:t xml:space="preserve"> </w:t>
      </w:r>
      <w:r w:rsidR="00714636" w:rsidRPr="0063448E">
        <w:rPr>
          <w:rFonts w:ascii="Corbel" w:hAnsi="Corbel" w:cs="Courier New"/>
          <w:color w:val="000000" w:themeColor="text1"/>
        </w:rPr>
        <w:t>transport to the deep sea</w:t>
      </w:r>
      <w:r w:rsidR="0031383A" w:rsidRPr="0063448E">
        <w:rPr>
          <w:rFonts w:ascii="Corbel" w:hAnsi="Corbel" w:cs="Courier New"/>
          <w:color w:val="000000" w:themeColor="text1"/>
        </w:rPr>
        <w:t>. We used an optical sediment trap to image sinking particles at 900 m depth</w:t>
      </w:r>
      <w:r w:rsidR="00AF3E12" w:rsidRPr="0063448E">
        <w:rPr>
          <w:rFonts w:ascii="Corbel" w:hAnsi="Corbel" w:cs="Courier New"/>
          <w:color w:val="000000" w:themeColor="text1"/>
        </w:rPr>
        <w:t xml:space="preserve"> </w:t>
      </w:r>
      <w:r w:rsidR="00F541D5" w:rsidRPr="0063448E">
        <w:rPr>
          <w:rFonts w:ascii="Corbel" w:hAnsi="Corbel" w:cs="Courier New"/>
          <w:color w:val="000000" w:themeColor="text1"/>
        </w:rPr>
        <w:t xml:space="preserve">(Monterey Bay, California, USA) </w:t>
      </w:r>
      <w:r w:rsidR="00AF3E12" w:rsidRPr="0063448E">
        <w:rPr>
          <w:rFonts w:ascii="Corbel" w:hAnsi="Corbel" w:cs="Courier New"/>
          <w:color w:val="000000" w:themeColor="text1"/>
        </w:rPr>
        <w:t>at high temporal resolution, and</w:t>
      </w:r>
      <w:r w:rsidR="00DC4C68" w:rsidRPr="0063448E">
        <w:rPr>
          <w:rFonts w:ascii="Corbel" w:hAnsi="Corbel" w:cs="Courier New"/>
          <w:color w:val="000000" w:themeColor="text1"/>
        </w:rPr>
        <w:t xml:space="preserve"> used a blend of automated and manual processes to</w:t>
      </w:r>
      <w:r w:rsidR="00AF3E12" w:rsidRPr="0063448E">
        <w:rPr>
          <w:rFonts w:ascii="Corbel" w:hAnsi="Corbel" w:cs="Courier New"/>
          <w:color w:val="000000" w:themeColor="text1"/>
        </w:rPr>
        <w:t xml:space="preserve"> identif</w:t>
      </w:r>
      <w:r w:rsidR="00DC4C68" w:rsidRPr="0063448E">
        <w:rPr>
          <w:rFonts w:ascii="Corbel" w:hAnsi="Corbel" w:cs="Courier New"/>
          <w:color w:val="000000" w:themeColor="text1"/>
        </w:rPr>
        <w:t>y</w:t>
      </w:r>
      <w:r w:rsidR="00AF3E12" w:rsidRPr="0063448E">
        <w:rPr>
          <w:rFonts w:ascii="Corbel" w:hAnsi="Corbel" w:cs="Courier New"/>
          <w:color w:val="000000" w:themeColor="text1"/>
        </w:rPr>
        <w:t xml:space="preserve"> </w:t>
      </w:r>
      <w:r w:rsidR="00714636" w:rsidRPr="0063448E">
        <w:rPr>
          <w:rFonts w:ascii="Corbel" w:hAnsi="Corbel" w:cs="Courier New"/>
          <w:color w:val="000000" w:themeColor="text1"/>
        </w:rPr>
        <w:t>particles (</w:t>
      </w:r>
      <w:r w:rsidR="00AF3E12" w:rsidRPr="0063448E">
        <w:rPr>
          <w:rFonts w:ascii="Corbel" w:hAnsi="Corbel" w:cs="Courier New"/>
          <w:color w:val="000000" w:themeColor="text1"/>
        </w:rPr>
        <w:t>fecal pellets</w:t>
      </w:r>
      <w:r w:rsidR="008C3D38" w:rsidRPr="0063448E">
        <w:rPr>
          <w:rFonts w:ascii="Corbel" w:hAnsi="Corbel" w:cs="Courier New"/>
          <w:color w:val="000000" w:themeColor="text1"/>
        </w:rPr>
        <w:t xml:space="preserve"> </w:t>
      </w:r>
      <w:r w:rsidR="00714636" w:rsidRPr="0063448E">
        <w:rPr>
          <w:rFonts w:ascii="Corbel" w:hAnsi="Corbel" w:cs="Courier New"/>
          <w:color w:val="000000" w:themeColor="text1"/>
        </w:rPr>
        <w:t xml:space="preserve">and aggregates) </w:t>
      </w:r>
      <w:r w:rsidR="008C3D38" w:rsidRPr="0063448E">
        <w:rPr>
          <w:rFonts w:ascii="Corbel" w:hAnsi="Corbel" w:cs="Courier New"/>
          <w:color w:val="000000" w:themeColor="text1"/>
        </w:rPr>
        <w:t>in images</w:t>
      </w:r>
      <w:r w:rsidR="00AF3E12" w:rsidRPr="0063448E">
        <w:rPr>
          <w:rFonts w:ascii="Corbel" w:hAnsi="Corbel" w:cs="Courier New"/>
          <w:color w:val="000000" w:themeColor="text1"/>
        </w:rPr>
        <w:t xml:space="preserve">. Organic carbon flux modeled </w:t>
      </w:r>
      <w:r w:rsidR="00F541D5" w:rsidRPr="0063448E">
        <w:rPr>
          <w:rFonts w:ascii="Corbel" w:hAnsi="Corbel" w:cs="Courier New"/>
          <w:color w:val="000000" w:themeColor="text1"/>
        </w:rPr>
        <w:t xml:space="preserve">from </w:t>
      </w:r>
      <w:r w:rsidR="00714636" w:rsidRPr="0063448E">
        <w:rPr>
          <w:rFonts w:ascii="Corbel" w:hAnsi="Corbel" w:cs="Courier New"/>
          <w:color w:val="000000" w:themeColor="text1"/>
        </w:rPr>
        <w:t xml:space="preserve">particle </w:t>
      </w:r>
      <w:r w:rsidR="00F541D5" w:rsidRPr="0063448E">
        <w:rPr>
          <w:rFonts w:ascii="Corbel" w:hAnsi="Corbel" w:cs="Courier New"/>
          <w:color w:val="000000" w:themeColor="text1"/>
        </w:rPr>
        <w:t xml:space="preserve">size and </w:t>
      </w:r>
      <w:r w:rsidR="00AF3E12" w:rsidRPr="0063448E">
        <w:rPr>
          <w:rFonts w:ascii="Corbel" w:hAnsi="Corbel" w:cs="Courier New"/>
          <w:color w:val="000000" w:themeColor="text1"/>
        </w:rPr>
        <w:t xml:space="preserve">type </w:t>
      </w:r>
      <w:r w:rsidR="00F541D5" w:rsidRPr="0063448E">
        <w:rPr>
          <w:rFonts w:ascii="Corbel" w:hAnsi="Corbel" w:cs="Courier New"/>
          <w:color w:val="000000" w:themeColor="text1"/>
        </w:rPr>
        <w:t xml:space="preserve">was used </w:t>
      </w:r>
      <w:r w:rsidR="00AF3E12" w:rsidRPr="0063448E">
        <w:rPr>
          <w:rFonts w:ascii="Corbel" w:hAnsi="Corbel" w:cs="Courier New"/>
          <w:color w:val="000000" w:themeColor="text1"/>
        </w:rPr>
        <w:t xml:space="preserve">to </w:t>
      </w:r>
      <w:r w:rsidR="00BF0B11" w:rsidRPr="0063448E">
        <w:rPr>
          <w:rFonts w:ascii="Corbel" w:hAnsi="Corbel" w:cs="Courier New"/>
          <w:color w:val="000000" w:themeColor="text1"/>
        </w:rPr>
        <w:t>quantify</w:t>
      </w:r>
      <w:r w:rsidR="00AF3E12" w:rsidRPr="0063448E">
        <w:rPr>
          <w:rFonts w:ascii="Corbel" w:hAnsi="Corbel" w:cs="Courier New"/>
          <w:color w:val="000000" w:themeColor="text1"/>
        </w:rPr>
        <w:t xml:space="preserve"> influence</w:t>
      </w:r>
      <w:r w:rsidR="00BF0B11" w:rsidRPr="0063448E">
        <w:rPr>
          <w:rFonts w:ascii="Corbel" w:hAnsi="Corbel" w:cs="Courier New"/>
          <w:color w:val="000000" w:themeColor="text1"/>
        </w:rPr>
        <w:t>s</w:t>
      </w:r>
      <w:r w:rsidR="00AF3E12" w:rsidRPr="0063448E">
        <w:rPr>
          <w:rFonts w:ascii="Corbel" w:hAnsi="Corbel" w:cs="Courier New"/>
          <w:color w:val="000000" w:themeColor="text1"/>
        </w:rPr>
        <w:t xml:space="preserve"> of </w:t>
      </w:r>
      <w:r w:rsidR="0031383A" w:rsidRPr="0063448E">
        <w:rPr>
          <w:rFonts w:ascii="Corbel" w:hAnsi="Corbel" w:cs="Courier New"/>
          <w:color w:val="000000" w:themeColor="text1"/>
        </w:rPr>
        <w:t xml:space="preserve">broad </w:t>
      </w:r>
      <w:r w:rsidR="00BF0B11" w:rsidRPr="0063448E">
        <w:rPr>
          <w:rFonts w:ascii="Corbel" w:hAnsi="Corbel" w:cs="Courier New"/>
          <w:color w:val="000000" w:themeColor="text1"/>
        </w:rPr>
        <w:t>biological</w:t>
      </w:r>
      <w:r w:rsidR="00AF3E12" w:rsidRPr="0063448E">
        <w:rPr>
          <w:rFonts w:ascii="Corbel" w:hAnsi="Corbel" w:cs="Courier New"/>
          <w:color w:val="000000" w:themeColor="text1"/>
        </w:rPr>
        <w:t xml:space="preserve"> </w:t>
      </w:r>
      <w:r w:rsidR="0031383A" w:rsidRPr="0063448E">
        <w:rPr>
          <w:rFonts w:ascii="Corbel" w:hAnsi="Corbel" w:cs="Courier New"/>
          <w:color w:val="000000" w:themeColor="text1"/>
        </w:rPr>
        <w:t>groups</w:t>
      </w:r>
      <w:r w:rsidR="00AF3E12" w:rsidRPr="0063448E">
        <w:rPr>
          <w:rFonts w:ascii="Corbel" w:hAnsi="Corbel" w:cs="Courier New"/>
          <w:color w:val="000000" w:themeColor="text1"/>
        </w:rPr>
        <w:t xml:space="preserve"> on deep-ocean carbon sequestration rates</w:t>
      </w:r>
      <w:r w:rsidR="0031383A" w:rsidRPr="0063448E">
        <w:rPr>
          <w:rFonts w:ascii="Corbel" w:hAnsi="Corbel" w:cs="Courier New"/>
          <w:color w:val="000000" w:themeColor="text1"/>
        </w:rPr>
        <w:t xml:space="preserve">. </w:t>
      </w:r>
      <w:r w:rsidR="00DC4C68" w:rsidRPr="0063448E">
        <w:rPr>
          <w:rFonts w:ascii="Corbel" w:hAnsi="Corbel" w:cs="Courier New"/>
          <w:color w:val="000000" w:themeColor="text1"/>
        </w:rPr>
        <w:t xml:space="preserve">Temporal variability in fecal pellet delivery was </w:t>
      </w:r>
      <w:r w:rsidR="00CC292B" w:rsidRPr="0063448E">
        <w:rPr>
          <w:rFonts w:ascii="Corbel" w:hAnsi="Corbel" w:cs="Courier New"/>
          <w:color w:val="000000" w:themeColor="text1"/>
        </w:rPr>
        <w:t xml:space="preserve">used to further identify </w:t>
      </w:r>
      <w:r w:rsidR="00BF0B11" w:rsidRPr="0063448E">
        <w:rPr>
          <w:rFonts w:ascii="Corbel" w:hAnsi="Corbel" w:cs="Courier New"/>
          <w:color w:val="000000" w:themeColor="text1"/>
        </w:rPr>
        <w:t>impacts</w:t>
      </w:r>
      <w:r w:rsidR="00CC292B" w:rsidRPr="0063448E">
        <w:rPr>
          <w:rFonts w:ascii="Corbel" w:hAnsi="Corbel" w:cs="Courier New"/>
          <w:color w:val="000000" w:themeColor="text1"/>
        </w:rPr>
        <w:t xml:space="preserve"> of </w:t>
      </w:r>
      <w:r w:rsidR="00DC4C68" w:rsidRPr="0063448E">
        <w:rPr>
          <w:rFonts w:ascii="Corbel" w:hAnsi="Corbel" w:cs="Courier New"/>
          <w:color w:val="000000" w:themeColor="text1"/>
        </w:rPr>
        <w:t xml:space="preserve">physical drivers such as tides, daily cycles, and moon phase. This approach works toward using autonomous instruments to detect changes in deep ocean carbon sequestration rates, and understanding mechanisms </w:t>
      </w:r>
      <w:r w:rsidR="00F541D5" w:rsidRPr="0063448E">
        <w:rPr>
          <w:rFonts w:ascii="Corbel" w:hAnsi="Corbel" w:cs="Courier New"/>
          <w:color w:val="000000" w:themeColor="text1"/>
        </w:rPr>
        <w:t>driving</w:t>
      </w:r>
      <w:r w:rsidR="002F0B22" w:rsidRPr="0063448E">
        <w:rPr>
          <w:rFonts w:ascii="Corbel" w:hAnsi="Corbel" w:cs="Courier New"/>
          <w:color w:val="000000" w:themeColor="text1"/>
        </w:rPr>
        <w:t xml:space="preserve"> those</w:t>
      </w:r>
      <w:r w:rsidR="00DC4C68" w:rsidRPr="0063448E">
        <w:rPr>
          <w:rFonts w:ascii="Corbel" w:hAnsi="Corbel" w:cs="Courier New"/>
          <w:color w:val="000000" w:themeColor="text1"/>
        </w:rPr>
        <w:t xml:space="preserve"> change</w:t>
      </w:r>
      <w:r w:rsidR="002F0B22" w:rsidRPr="0063448E">
        <w:rPr>
          <w:rFonts w:ascii="Corbel" w:hAnsi="Corbel" w:cs="Courier New"/>
          <w:color w:val="000000" w:themeColor="text1"/>
        </w:rPr>
        <w:t>s</w:t>
      </w:r>
      <w:r w:rsidR="00DC4C68" w:rsidRPr="0063448E">
        <w:rPr>
          <w:rFonts w:ascii="Corbel" w:hAnsi="Corbel" w:cs="Courier New"/>
          <w:color w:val="000000" w:themeColor="text1"/>
        </w:rPr>
        <w:t>.</w:t>
      </w:r>
    </w:p>
    <w:p w14:paraId="560F093B" w14:textId="4E8CDCD0" w:rsidR="00D77B36" w:rsidRDefault="00D77B36" w:rsidP="008C463C">
      <w:pPr>
        <w:spacing w:line="276" w:lineRule="auto"/>
        <w:rPr>
          <w:rFonts w:ascii="Corbel" w:hAnsi="Corbel" w:cs="Courier New"/>
          <w:color w:val="000000" w:themeColor="text1"/>
        </w:rPr>
      </w:pPr>
    </w:p>
    <w:p w14:paraId="0CFFEE2F" w14:textId="516133A6" w:rsidR="00143224" w:rsidRDefault="00143224" w:rsidP="008C463C">
      <w:pPr>
        <w:spacing w:line="276" w:lineRule="auto"/>
        <w:rPr>
          <w:rFonts w:ascii="Corbel" w:hAnsi="Corbel" w:cs="Courier New"/>
          <w:color w:val="000000" w:themeColor="text1"/>
        </w:rPr>
      </w:pPr>
    </w:p>
    <w:p w14:paraId="22C4A7EC" w14:textId="77777777" w:rsidR="00143224" w:rsidRDefault="00143224" w:rsidP="00143224">
      <w:pPr>
        <w:pStyle w:val="ListParagraph"/>
      </w:pPr>
      <w:r>
        <w:t>Efforts to m</w:t>
      </w:r>
      <w:r w:rsidRPr="00F55591">
        <w:t>onitor, report, and verify</w:t>
      </w:r>
      <w:r>
        <w:t xml:space="preserve"> (MRV) </w:t>
      </w:r>
      <w:r w:rsidRPr="00F55591">
        <w:t xml:space="preserve">deep-ocean carbon sequestration </w:t>
      </w:r>
      <w:r>
        <w:t>must overcome</w:t>
      </w:r>
      <w:r w:rsidRPr="00F55591">
        <w:t xml:space="preserve"> major </w:t>
      </w:r>
      <w:r>
        <w:t>knowledge gaps</w:t>
      </w:r>
      <w:r w:rsidRPr="00F55591">
        <w:t xml:space="preserve">. </w:t>
      </w:r>
      <w:r w:rsidRPr="00516F61">
        <w:t>Considerable uncertainty</w:t>
      </w:r>
      <w:r>
        <w:t xml:space="preserve"> </w:t>
      </w:r>
      <w:r w:rsidRPr="00516F61">
        <w:t>can be traced to a lack of understanding about midwater biological communities.</w:t>
      </w:r>
      <w:r>
        <w:t xml:space="preserve"> Midwater</w:t>
      </w:r>
      <w:r w:rsidRPr="00F33B79">
        <w:t xml:space="preserve"> animals consume significant amounts of sinking organic carbon, and convert large fractions to respired carbon dioxide, their own population’s biomass, or dense fecal pellets.</w:t>
      </w:r>
      <w:r w:rsidRPr="00E950F6">
        <w:t xml:space="preserve"> </w:t>
      </w:r>
      <w:r>
        <w:t>We</w:t>
      </w:r>
      <w:r w:rsidRPr="00516F61">
        <w:t xml:space="preserve"> monitor</w:t>
      </w:r>
      <w:r>
        <w:t>ed</w:t>
      </w:r>
      <w:r w:rsidRPr="00516F61">
        <w:t xml:space="preserve"> sinking </w:t>
      </w:r>
      <w:r>
        <w:t xml:space="preserve">fecal pellets to </w:t>
      </w:r>
      <w:r w:rsidRPr="00516F61">
        <w:t>quanti</w:t>
      </w:r>
      <w:r>
        <w:t>fy</w:t>
      </w:r>
      <w:r w:rsidRPr="00516F61">
        <w:t xml:space="preserve"> </w:t>
      </w:r>
      <w:r>
        <w:t xml:space="preserve">biological </w:t>
      </w:r>
      <w:r w:rsidRPr="00516F61">
        <w:t xml:space="preserve">mechanisms that exert strong control </w:t>
      </w:r>
      <w:r>
        <w:t xml:space="preserve">over </w:t>
      </w:r>
      <w:r w:rsidRPr="00516F61">
        <w:t>organic carbon transport to the deep sea.</w:t>
      </w:r>
    </w:p>
    <w:p w14:paraId="6D6AD861" w14:textId="77777777" w:rsidR="00143224" w:rsidRDefault="00143224" w:rsidP="00143224">
      <w:pPr>
        <w:pStyle w:val="ListParagraph"/>
      </w:pPr>
    </w:p>
    <w:p w14:paraId="7D4BB84F" w14:textId="77777777" w:rsidR="00143224" w:rsidRPr="00F33B79" w:rsidRDefault="00143224" w:rsidP="00143224">
      <w:pPr>
        <w:ind w:left="720"/>
        <w:rPr>
          <w:b/>
          <w:bCs/>
          <w:u w:val="single"/>
        </w:rPr>
      </w:pPr>
      <w:r w:rsidRPr="00F33B79">
        <w:t>We used a</w:t>
      </w:r>
      <w:r>
        <w:t xml:space="preserve"> deep-rated, low-power, autonomous</w:t>
      </w:r>
      <w:r w:rsidRPr="00F33B79">
        <w:t xml:space="preserve"> optical sediment trap to image particles </w:t>
      </w:r>
      <w:r>
        <w:t xml:space="preserve">sinking to </w:t>
      </w:r>
      <w:r w:rsidRPr="00F33B79">
        <w:t>900 m depth (</w:t>
      </w:r>
      <w:r>
        <w:t xml:space="preserve">Monterey Bay, </w:t>
      </w:r>
      <w:r w:rsidRPr="00F33B79">
        <w:t>California, USA) at high temporal resolution, and used a blend of automated and manual processes to identify particles (fecal pellets and aggregates) in images.</w:t>
      </w:r>
      <w:r w:rsidRPr="00F33B79">
        <w:rPr>
          <w:rFonts w:ascii="Corbel" w:hAnsi="Corbel" w:cs="Courier New"/>
          <w:b/>
          <w:bCs/>
          <w:color w:val="000000" w:themeColor="text1"/>
        </w:rPr>
        <w:t xml:space="preserve"> </w:t>
      </w:r>
      <w:r w:rsidRPr="00F33B79">
        <w:t xml:space="preserve">Organic carbon flux modeled from particle size and type was used to quantify influences of broad biological groups on deep-ocean carbon sequestration rates. </w:t>
      </w:r>
    </w:p>
    <w:p w14:paraId="30BAD775" w14:textId="77777777" w:rsidR="00143224" w:rsidRPr="00F55591" w:rsidRDefault="00143224" w:rsidP="00143224">
      <w:pPr>
        <w:ind w:left="720"/>
      </w:pPr>
      <w:r w:rsidRPr="00F55591">
        <w:t xml:space="preserve">Temporal variability in fecal pellet </w:t>
      </w:r>
      <w:r>
        <w:t xml:space="preserve">and aggregate </w:t>
      </w:r>
      <w:r w:rsidRPr="00F55591">
        <w:t>delivery identif</w:t>
      </w:r>
      <w:r>
        <w:t>ied</w:t>
      </w:r>
      <w:r w:rsidRPr="00F55591">
        <w:t xml:space="preserve"> </w:t>
      </w:r>
      <w:r>
        <w:t xml:space="preserve">relative </w:t>
      </w:r>
      <w:r w:rsidRPr="00F55591">
        <w:t>impacts of physical drivers such as tides, daily cycles, and moon phase</w:t>
      </w:r>
      <w:r>
        <w:t>, and turnover in overlying biological communities</w:t>
      </w:r>
      <w:r w:rsidRPr="00F55591">
        <w:t>.</w:t>
      </w:r>
      <w:r>
        <w:t xml:space="preserve"> </w:t>
      </w:r>
    </w:p>
    <w:p w14:paraId="0AE87FF8" w14:textId="353E6725" w:rsidR="00143224" w:rsidRDefault="00143224" w:rsidP="00143224">
      <w:pPr>
        <w:ind w:left="720"/>
        <w:rPr>
          <w:b/>
          <w:bCs/>
          <w:u w:val="single"/>
        </w:rPr>
      </w:pPr>
    </w:p>
    <w:p w14:paraId="1482061E" w14:textId="77777777" w:rsidR="00143224" w:rsidRPr="00F33B79" w:rsidRDefault="00143224" w:rsidP="00143224">
      <w:pPr>
        <w:pStyle w:val="ListParagraph"/>
      </w:pPr>
      <w:r w:rsidRPr="00F33B79">
        <w:t>While it is becoming increasingly possible to estimate how much carbon is exported from surface waters, it remains difficult to quantify how much carbon eventually reaches the deep sea, and link that carbon back to its origins in shallower waters.</w:t>
      </w:r>
      <w:r>
        <w:t xml:space="preserve"> This study provides an example of deep-ocean MRV conducted by a low-power, deep-water-rated autonomous instrument that reduces important capacity gaps. </w:t>
      </w:r>
      <w:r w:rsidRPr="00F33B79">
        <w:t xml:space="preserve">This approach </w:t>
      </w:r>
      <w:r>
        <w:t xml:space="preserve">further works toward </w:t>
      </w:r>
      <w:r w:rsidRPr="00F33B79">
        <w:t xml:space="preserve">understanding mechanisms driving </w:t>
      </w:r>
      <w:r>
        <w:t xml:space="preserve">changes in </w:t>
      </w:r>
      <w:r w:rsidRPr="00E950F6">
        <w:t>deep</w:t>
      </w:r>
      <w:r>
        <w:t>-</w:t>
      </w:r>
      <w:r w:rsidRPr="00E950F6">
        <w:t>ocean carbon sequestration rates</w:t>
      </w:r>
      <w:r>
        <w:t>, and links with upper water-column processes</w:t>
      </w:r>
      <w:r w:rsidRPr="00F33B79">
        <w:t xml:space="preserve">. </w:t>
      </w:r>
    </w:p>
    <w:p w14:paraId="19075873" w14:textId="77777777" w:rsidR="00143224" w:rsidRPr="008C463C" w:rsidRDefault="00143224" w:rsidP="008C463C">
      <w:pPr>
        <w:spacing w:line="276" w:lineRule="auto"/>
        <w:rPr>
          <w:rFonts w:ascii="Corbel" w:hAnsi="Corbel" w:cs="Courier New"/>
          <w:color w:val="000000" w:themeColor="text1"/>
        </w:rPr>
      </w:pPr>
    </w:p>
    <w:sectPr w:rsidR="00143224" w:rsidRPr="008C4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5CA3"/>
    <w:multiLevelType w:val="multilevel"/>
    <w:tmpl w:val="328A4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62CB2"/>
    <w:multiLevelType w:val="multilevel"/>
    <w:tmpl w:val="D4EA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8E226F"/>
    <w:multiLevelType w:val="multilevel"/>
    <w:tmpl w:val="49443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D4F26"/>
    <w:multiLevelType w:val="multilevel"/>
    <w:tmpl w:val="61EE7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63AB3"/>
    <w:multiLevelType w:val="multilevel"/>
    <w:tmpl w:val="49443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F8"/>
    <w:rsid w:val="00014E93"/>
    <w:rsid w:val="000F6E25"/>
    <w:rsid w:val="00143224"/>
    <w:rsid w:val="00231A7B"/>
    <w:rsid w:val="002677F8"/>
    <w:rsid w:val="002E6BE1"/>
    <w:rsid w:val="002F0B22"/>
    <w:rsid w:val="0031383A"/>
    <w:rsid w:val="003E7884"/>
    <w:rsid w:val="0040736A"/>
    <w:rsid w:val="004938FB"/>
    <w:rsid w:val="00516F61"/>
    <w:rsid w:val="00596228"/>
    <w:rsid w:val="005C4C2E"/>
    <w:rsid w:val="00633329"/>
    <w:rsid w:val="0063448E"/>
    <w:rsid w:val="00714636"/>
    <w:rsid w:val="008C3D38"/>
    <w:rsid w:val="008C463C"/>
    <w:rsid w:val="00932408"/>
    <w:rsid w:val="00A65819"/>
    <w:rsid w:val="00AE10A5"/>
    <w:rsid w:val="00AF3E12"/>
    <w:rsid w:val="00B05474"/>
    <w:rsid w:val="00B434D4"/>
    <w:rsid w:val="00BF0B11"/>
    <w:rsid w:val="00C81FE1"/>
    <w:rsid w:val="00CC292B"/>
    <w:rsid w:val="00D77B36"/>
    <w:rsid w:val="00DC4C68"/>
    <w:rsid w:val="00E950F6"/>
    <w:rsid w:val="00F12CE1"/>
    <w:rsid w:val="00F33B79"/>
    <w:rsid w:val="00F425B0"/>
    <w:rsid w:val="00F541D5"/>
    <w:rsid w:val="00F5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4165"/>
  <w15:chartTrackingRefBased/>
  <w15:docId w15:val="{27970F12-60D7-4F76-9A89-A8AEE138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22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96553">
      <w:bodyDiv w:val="1"/>
      <w:marLeft w:val="0"/>
      <w:marRight w:val="0"/>
      <w:marTop w:val="0"/>
      <w:marBottom w:val="0"/>
      <w:divBdr>
        <w:top w:val="none" w:sz="0" w:space="0" w:color="auto"/>
        <w:left w:val="none" w:sz="0" w:space="0" w:color="auto"/>
        <w:bottom w:val="none" w:sz="0" w:space="0" w:color="auto"/>
        <w:right w:val="none" w:sz="0" w:space="0" w:color="auto"/>
      </w:divBdr>
      <w:divsChild>
        <w:div w:id="1027558302">
          <w:marLeft w:val="0"/>
          <w:marRight w:val="0"/>
          <w:marTop w:val="0"/>
          <w:marBottom w:val="0"/>
          <w:divBdr>
            <w:top w:val="none" w:sz="0" w:space="0" w:color="auto"/>
            <w:left w:val="none" w:sz="0" w:space="0" w:color="auto"/>
            <w:bottom w:val="none" w:sz="0" w:space="0" w:color="auto"/>
            <w:right w:val="none" w:sz="0" w:space="0" w:color="auto"/>
          </w:divBdr>
          <w:divsChild>
            <w:div w:id="342587388">
              <w:marLeft w:val="0"/>
              <w:marRight w:val="0"/>
              <w:marTop w:val="0"/>
              <w:marBottom w:val="0"/>
              <w:divBdr>
                <w:top w:val="none" w:sz="0" w:space="0" w:color="auto"/>
                <w:left w:val="none" w:sz="0" w:space="0" w:color="auto"/>
                <w:bottom w:val="none" w:sz="0" w:space="0" w:color="auto"/>
                <w:right w:val="none" w:sz="0" w:space="0" w:color="auto"/>
              </w:divBdr>
              <w:divsChild>
                <w:div w:id="1310478525">
                  <w:marLeft w:val="0"/>
                  <w:marRight w:val="0"/>
                  <w:marTop w:val="0"/>
                  <w:marBottom w:val="0"/>
                  <w:divBdr>
                    <w:top w:val="none" w:sz="0" w:space="0" w:color="auto"/>
                    <w:left w:val="none" w:sz="0" w:space="0" w:color="auto"/>
                    <w:bottom w:val="none" w:sz="0" w:space="0" w:color="auto"/>
                    <w:right w:val="none" w:sz="0" w:space="0" w:color="auto"/>
                  </w:divBdr>
                  <w:divsChild>
                    <w:div w:id="1934630063">
                      <w:marLeft w:val="0"/>
                      <w:marRight w:val="0"/>
                      <w:marTop w:val="0"/>
                      <w:marBottom w:val="240"/>
                      <w:divBdr>
                        <w:top w:val="none" w:sz="0" w:space="0" w:color="auto"/>
                        <w:left w:val="none" w:sz="0" w:space="0" w:color="auto"/>
                        <w:bottom w:val="none" w:sz="0" w:space="0" w:color="auto"/>
                        <w:right w:val="none" w:sz="0" w:space="0" w:color="auto"/>
                      </w:divBdr>
                    </w:div>
                    <w:div w:id="15287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0121">
          <w:marLeft w:val="0"/>
          <w:marRight w:val="0"/>
          <w:marTop w:val="0"/>
          <w:marBottom w:val="0"/>
          <w:divBdr>
            <w:top w:val="none" w:sz="0" w:space="0" w:color="auto"/>
            <w:left w:val="none" w:sz="0" w:space="0" w:color="auto"/>
            <w:bottom w:val="none" w:sz="0" w:space="0" w:color="auto"/>
            <w:right w:val="none" w:sz="0" w:space="0" w:color="auto"/>
          </w:divBdr>
          <w:divsChild>
            <w:div w:id="227617259">
              <w:marLeft w:val="0"/>
              <w:marRight w:val="0"/>
              <w:marTop w:val="0"/>
              <w:marBottom w:val="0"/>
              <w:divBdr>
                <w:top w:val="none" w:sz="0" w:space="0" w:color="auto"/>
                <w:left w:val="none" w:sz="0" w:space="0" w:color="auto"/>
                <w:bottom w:val="none" w:sz="0" w:space="0" w:color="auto"/>
                <w:right w:val="none" w:sz="0" w:space="0" w:color="auto"/>
              </w:divBdr>
            </w:div>
            <w:div w:id="986202683">
              <w:marLeft w:val="0"/>
              <w:marRight w:val="0"/>
              <w:marTop w:val="0"/>
              <w:marBottom w:val="0"/>
              <w:divBdr>
                <w:top w:val="none" w:sz="0" w:space="0" w:color="auto"/>
                <w:left w:val="none" w:sz="0" w:space="0" w:color="auto"/>
                <w:bottom w:val="none" w:sz="0" w:space="0" w:color="auto"/>
                <w:right w:val="none" w:sz="0" w:space="0" w:color="auto"/>
              </w:divBdr>
              <w:divsChild>
                <w:div w:id="282074783">
                  <w:marLeft w:val="0"/>
                  <w:marRight w:val="0"/>
                  <w:marTop w:val="0"/>
                  <w:marBottom w:val="0"/>
                  <w:divBdr>
                    <w:top w:val="none" w:sz="0" w:space="0" w:color="auto"/>
                    <w:left w:val="none" w:sz="0" w:space="0" w:color="auto"/>
                    <w:bottom w:val="none" w:sz="0" w:space="0" w:color="auto"/>
                    <w:right w:val="none" w:sz="0" w:space="0" w:color="auto"/>
                  </w:divBdr>
                  <w:divsChild>
                    <w:div w:id="29525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15858">
          <w:marLeft w:val="0"/>
          <w:marRight w:val="0"/>
          <w:marTop w:val="0"/>
          <w:marBottom w:val="0"/>
          <w:divBdr>
            <w:top w:val="none" w:sz="0" w:space="0" w:color="auto"/>
            <w:left w:val="none" w:sz="0" w:space="0" w:color="auto"/>
            <w:bottom w:val="none" w:sz="0" w:space="0" w:color="auto"/>
            <w:right w:val="none" w:sz="0" w:space="0" w:color="auto"/>
          </w:divBdr>
          <w:divsChild>
            <w:div w:id="1009141828">
              <w:marLeft w:val="0"/>
              <w:marRight w:val="0"/>
              <w:marTop w:val="0"/>
              <w:marBottom w:val="0"/>
              <w:divBdr>
                <w:top w:val="none" w:sz="0" w:space="0" w:color="auto"/>
                <w:left w:val="none" w:sz="0" w:space="0" w:color="auto"/>
                <w:bottom w:val="none" w:sz="0" w:space="0" w:color="auto"/>
                <w:right w:val="none" w:sz="0" w:space="0" w:color="auto"/>
              </w:divBdr>
            </w:div>
            <w:div w:id="699166194">
              <w:marLeft w:val="0"/>
              <w:marRight w:val="0"/>
              <w:marTop w:val="0"/>
              <w:marBottom w:val="0"/>
              <w:divBdr>
                <w:top w:val="none" w:sz="0" w:space="0" w:color="auto"/>
                <w:left w:val="none" w:sz="0" w:space="0" w:color="auto"/>
                <w:bottom w:val="none" w:sz="0" w:space="0" w:color="auto"/>
                <w:right w:val="none" w:sz="0" w:space="0" w:color="auto"/>
              </w:divBdr>
              <w:divsChild>
                <w:div w:id="1232692022">
                  <w:marLeft w:val="0"/>
                  <w:marRight w:val="0"/>
                  <w:marTop w:val="0"/>
                  <w:marBottom w:val="0"/>
                  <w:divBdr>
                    <w:top w:val="none" w:sz="0" w:space="0" w:color="auto"/>
                    <w:left w:val="none" w:sz="0" w:space="0" w:color="auto"/>
                    <w:bottom w:val="none" w:sz="0" w:space="0" w:color="auto"/>
                    <w:right w:val="none" w:sz="0" w:space="0" w:color="auto"/>
                  </w:divBdr>
                  <w:divsChild>
                    <w:div w:id="2034845417">
                      <w:marLeft w:val="0"/>
                      <w:marRight w:val="0"/>
                      <w:marTop w:val="0"/>
                      <w:marBottom w:val="240"/>
                      <w:divBdr>
                        <w:top w:val="none" w:sz="0" w:space="0" w:color="auto"/>
                        <w:left w:val="none" w:sz="0" w:space="0" w:color="auto"/>
                        <w:bottom w:val="none" w:sz="0" w:space="0" w:color="auto"/>
                        <w:right w:val="none" w:sz="0" w:space="0" w:color="auto"/>
                      </w:divBdr>
                    </w:div>
                    <w:div w:id="1350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422811">
      <w:bodyDiv w:val="1"/>
      <w:marLeft w:val="0"/>
      <w:marRight w:val="0"/>
      <w:marTop w:val="0"/>
      <w:marBottom w:val="0"/>
      <w:divBdr>
        <w:top w:val="none" w:sz="0" w:space="0" w:color="auto"/>
        <w:left w:val="none" w:sz="0" w:space="0" w:color="auto"/>
        <w:bottom w:val="none" w:sz="0" w:space="0" w:color="auto"/>
        <w:right w:val="none" w:sz="0" w:space="0" w:color="auto"/>
      </w:divBdr>
      <w:divsChild>
        <w:div w:id="462817205">
          <w:marLeft w:val="0"/>
          <w:marRight w:val="0"/>
          <w:marTop w:val="0"/>
          <w:marBottom w:val="0"/>
          <w:divBdr>
            <w:top w:val="none" w:sz="0" w:space="0" w:color="auto"/>
            <w:left w:val="none" w:sz="0" w:space="0" w:color="auto"/>
            <w:bottom w:val="none" w:sz="0" w:space="0" w:color="auto"/>
            <w:right w:val="none" w:sz="0" w:space="0" w:color="auto"/>
          </w:divBdr>
        </w:div>
      </w:divsChild>
    </w:div>
    <w:div w:id="1830361042">
      <w:bodyDiv w:val="1"/>
      <w:marLeft w:val="0"/>
      <w:marRight w:val="0"/>
      <w:marTop w:val="0"/>
      <w:marBottom w:val="0"/>
      <w:divBdr>
        <w:top w:val="none" w:sz="0" w:space="0" w:color="auto"/>
        <w:left w:val="none" w:sz="0" w:space="0" w:color="auto"/>
        <w:bottom w:val="none" w:sz="0" w:space="0" w:color="auto"/>
        <w:right w:val="none" w:sz="0" w:space="0" w:color="auto"/>
      </w:divBdr>
      <w:divsChild>
        <w:div w:id="2099712481">
          <w:marLeft w:val="0"/>
          <w:marRight w:val="0"/>
          <w:marTop w:val="0"/>
          <w:marBottom w:val="0"/>
          <w:divBdr>
            <w:top w:val="none" w:sz="0" w:space="0" w:color="auto"/>
            <w:left w:val="none" w:sz="0" w:space="0" w:color="auto"/>
            <w:bottom w:val="none" w:sz="0" w:space="0" w:color="auto"/>
            <w:right w:val="none" w:sz="0" w:space="0" w:color="auto"/>
          </w:divBdr>
        </w:div>
      </w:divsChild>
    </w:div>
    <w:div w:id="2099859264">
      <w:bodyDiv w:val="1"/>
      <w:marLeft w:val="0"/>
      <w:marRight w:val="0"/>
      <w:marTop w:val="0"/>
      <w:marBottom w:val="0"/>
      <w:divBdr>
        <w:top w:val="none" w:sz="0" w:space="0" w:color="auto"/>
        <w:left w:val="none" w:sz="0" w:space="0" w:color="auto"/>
        <w:bottom w:val="none" w:sz="0" w:space="0" w:color="auto"/>
        <w:right w:val="none" w:sz="0" w:space="0" w:color="auto"/>
      </w:divBdr>
      <w:divsChild>
        <w:div w:id="858664895">
          <w:marLeft w:val="0"/>
          <w:marRight w:val="0"/>
          <w:marTop w:val="0"/>
          <w:marBottom w:val="0"/>
          <w:divBdr>
            <w:top w:val="none" w:sz="0" w:space="0" w:color="auto"/>
            <w:left w:val="none" w:sz="0" w:space="0" w:color="auto"/>
            <w:bottom w:val="none" w:sz="0" w:space="0" w:color="auto"/>
            <w:right w:val="none" w:sz="0" w:space="0" w:color="auto"/>
          </w:divBdr>
          <w:divsChild>
            <w:div w:id="1605723117">
              <w:marLeft w:val="0"/>
              <w:marRight w:val="0"/>
              <w:marTop w:val="0"/>
              <w:marBottom w:val="0"/>
              <w:divBdr>
                <w:top w:val="none" w:sz="0" w:space="0" w:color="auto"/>
                <w:left w:val="none" w:sz="0" w:space="0" w:color="auto"/>
                <w:bottom w:val="none" w:sz="0" w:space="0" w:color="auto"/>
                <w:right w:val="none" w:sz="0" w:space="0" w:color="auto"/>
              </w:divBdr>
              <w:divsChild>
                <w:div w:id="1525249822">
                  <w:marLeft w:val="0"/>
                  <w:marRight w:val="0"/>
                  <w:marTop w:val="0"/>
                  <w:marBottom w:val="0"/>
                  <w:divBdr>
                    <w:top w:val="none" w:sz="0" w:space="0" w:color="auto"/>
                    <w:left w:val="none" w:sz="0" w:space="0" w:color="auto"/>
                    <w:bottom w:val="none" w:sz="0" w:space="0" w:color="auto"/>
                    <w:right w:val="none" w:sz="0" w:space="0" w:color="auto"/>
                  </w:divBdr>
                  <w:divsChild>
                    <w:div w:id="1959681827">
                      <w:marLeft w:val="0"/>
                      <w:marRight w:val="0"/>
                      <w:marTop w:val="0"/>
                      <w:marBottom w:val="240"/>
                      <w:divBdr>
                        <w:top w:val="none" w:sz="0" w:space="0" w:color="auto"/>
                        <w:left w:val="none" w:sz="0" w:space="0" w:color="auto"/>
                        <w:bottom w:val="none" w:sz="0" w:space="0" w:color="auto"/>
                        <w:right w:val="none" w:sz="0" w:space="0" w:color="auto"/>
                      </w:divBdr>
                    </w:div>
                    <w:div w:id="194773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90">
          <w:marLeft w:val="0"/>
          <w:marRight w:val="0"/>
          <w:marTop w:val="0"/>
          <w:marBottom w:val="0"/>
          <w:divBdr>
            <w:top w:val="none" w:sz="0" w:space="0" w:color="auto"/>
            <w:left w:val="none" w:sz="0" w:space="0" w:color="auto"/>
            <w:bottom w:val="none" w:sz="0" w:space="0" w:color="auto"/>
            <w:right w:val="none" w:sz="0" w:space="0" w:color="auto"/>
          </w:divBdr>
          <w:divsChild>
            <w:div w:id="1007515296">
              <w:marLeft w:val="0"/>
              <w:marRight w:val="0"/>
              <w:marTop w:val="0"/>
              <w:marBottom w:val="0"/>
              <w:divBdr>
                <w:top w:val="none" w:sz="0" w:space="0" w:color="auto"/>
                <w:left w:val="none" w:sz="0" w:space="0" w:color="auto"/>
                <w:bottom w:val="none" w:sz="0" w:space="0" w:color="auto"/>
                <w:right w:val="none" w:sz="0" w:space="0" w:color="auto"/>
              </w:divBdr>
            </w:div>
            <w:div w:id="271863770">
              <w:marLeft w:val="0"/>
              <w:marRight w:val="0"/>
              <w:marTop w:val="0"/>
              <w:marBottom w:val="0"/>
              <w:divBdr>
                <w:top w:val="none" w:sz="0" w:space="0" w:color="auto"/>
                <w:left w:val="none" w:sz="0" w:space="0" w:color="auto"/>
                <w:bottom w:val="none" w:sz="0" w:space="0" w:color="auto"/>
                <w:right w:val="none" w:sz="0" w:space="0" w:color="auto"/>
              </w:divBdr>
              <w:divsChild>
                <w:div w:id="549076236">
                  <w:marLeft w:val="0"/>
                  <w:marRight w:val="0"/>
                  <w:marTop w:val="0"/>
                  <w:marBottom w:val="0"/>
                  <w:divBdr>
                    <w:top w:val="none" w:sz="0" w:space="0" w:color="auto"/>
                    <w:left w:val="none" w:sz="0" w:space="0" w:color="auto"/>
                    <w:bottom w:val="none" w:sz="0" w:space="0" w:color="auto"/>
                    <w:right w:val="none" w:sz="0" w:space="0" w:color="auto"/>
                  </w:divBdr>
                  <w:divsChild>
                    <w:div w:id="9763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96937">
          <w:marLeft w:val="0"/>
          <w:marRight w:val="0"/>
          <w:marTop w:val="0"/>
          <w:marBottom w:val="0"/>
          <w:divBdr>
            <w:top w:val="none" w:sz="0" w:space="0" w:color="auto"/>
            <w:left w:val="none" w:sz="0" w:space="0" w:color="auto"/>
            <w:bottom w:val="none" w:sz="0" w:space="0" w:color="auto"/>
            <w:right w:val="none" w:sz="0" w:space="0" w:color="auto"/>
          </w:divBdr>
          <w:divsChild>
            <w:div w:id="2042631397">
              <w:marLeft w:val="0"/>
              <w:marRight w:val="0"/>
              <w:marTop w:val="0"/>
              <w:marBottom w:val="0"/>
              <w:divBdr>
                <w:top w:val="none" w:sz="0" w:space="0" w:color="auto"/>
                <w:left w:val="none" w:sz="0" w:space="0" w:color="auto"/>
                <w:bottom w:val="none" w:sz="0" w:space="0" w:color="auto"/>
                <w:right w:val="none" w:sz="0" w:space="0" w:color="auto"/>
              </w:divBdr>
            </w:div>
            <w:div w:id="894197848">
              <w:marLeft w:val="0"/>
              <w:marRight w:val="0"/>
              <w:marTop w:val="0"/>
              <w:marBottom w:val="0"/>
              <w:divBdr>
                <w:top w:val="none" w:sz="0" w:space="0" w:color="auto"/>
                <w:left w:val="none" w:sz="0" w:space="0" w:color="auto"/>
                <w:bottom w:val="none" w:sz="0" w:space="0" w:color="auto"/>
                <w:right w:val="none" w:sz="0" w:space="0" w:color="auto"/>
              </w:divBdr>
              <w:divsChild>
                <w:div w:id="52312012">
                  <w:marLeft w:val="0"/>
                  <w:marRight w:val="0"/>
                  <w:marTop w:val="0"/>
                  <w:marBottom w:val="0"/>
                  <w:divBdr>
                    <w:top w:val="none" w:sz="0" w:space="0" w:color="auto"/>
                    <w:left w:val="none" w:sz="0" w:space="0" w:color="auto"/>
                    <w:bottom w:val="none" w:sz="0" w:space="0" w:color="auto"/>
                    <w:right w:val="none" w:sz="0" w:space="0" w:color="auto"/>
                  </w:divBdr>
                  <w:divsChild>
                    <w:div w:id="663702297">
                      <w:marLeft w:val="0"/>
                      <w:marRight w:val="0"/>
                      <w:marTop w:val="0"/>
                      <w:marBottom w:val="240"/>
                      <w:divBdr>
                        <w:top w:val="none" w:sz="0" w:space="0" w:color="auto"/>
                        <w:left w:val="none" w:sz="0" w:space="0" w:color="auto"/>
                        <w:bottom w:val="none" w:sz="0" w:space="0" w:color="auto"/>
                        <w:right w:val="none" w:sz="0" w:space="0" w:color="auto"/>
                      </w:divBdr>
                    </w:div>
                    <w:div w:id="14601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15359</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19</cp:revision>
  <dcterms:created xsi:type="dcterms:W3CDTF">2024-08-30T17:57:00Z</dcterms:created>
  <dcterms:modified xsi:type="dcterms:W3CDTF">2024-09-10T21:09:00Z</dcterms:modified>
</cp:coreProperties>
</file>