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B4519" w14:textId="77777777" w:rsidR="0024589D" w:rsidRDefault="00CC5B4E">
      <w:pPr>
        <w:spacing w:after="240"/>
      </w:pPr>
      <w:r>
        <w:rPr>
          <w:b/>
          <w:color w:val="1A365D"/>
          <w:sz w:val="32"/>
        </w:rPr>
        <w:t>Bubble Camera Proposal</w:t>
      </w:r>
    </w:p>
    <w:p w14:paraId="2DD6BD7B" w14:textId="77777777" w:rsidR="0024589D" w:rsidRDefault="00CC5B4E">
      <w:pPr>
        <w:spacing w:before="280" w:after="80"/>
      </w:pPr>
      <w:r>
        <w:rPr>
          <w:b/>
          <w:color w:val="2B6CB0"/>
          <w:sz w:val="23"/>
        </w:rPr>
        <w:t>1. Objective &amp; Operational Scope</w:t>
      </w:r>
    </w:p>
    <w:p w14:paraId="222FD2A8" w14:textId="64EC15CC" w:rsidR="0024589D" w:rsidRDefault="00CC5B4E">
      <w:r>
        <w:t xml:space="preserve">This proposal details the engineering framework and procurement authorization for a high-endurance Subsea Bubble Camera System. Optimized for space-constrained deployment within a standard 6" </w:t>
      </w:r>
      <w:r>
        <w:t xml:space="preserve">Blue Robotics watertight enclosure footprint, the platform will be deployed for </w:t>
      </w:r>
      <w:r>
        <w:t>3 days and 2 nights at Milos Beach, Greece. The primary technical milestone is the continuous acquisition of synchronous side-by-side optical stereo imagery to map subs</w:t>
      </w:r>
      <w:r>
        <w:t>ea gas seepage volumes and calculate precise 3D bubble plume rise rates. Operating continuously for 72 hours guarantees strict temporal correlation with Distributed Acoustic Sensing (DAS) seafloor geophysics arrays during low-noise night intervals.</w:t>
      </w:r>
      <w:r w:rsidR="005D1E99">
        <w:t xml:space="preserve"> The system will be hand carried through the airport in mid-October.</w:t>
      </w:r>
    </w:p>
    <w:p w14:paraId="1FB128A3" w14:textId="77777777" w:rsidR="0024589D" w:rsidRDefault="00CC5B4E">
      <w:pPr>
        <w:spacing w:before="280" w:after="80"/>
      </w:pPr>
      <w:r>
        <w:rPr>
          <w:b/>
          <w:color w:val="2B6CB0"/>
          <w:sz w:val="23"/>
        </w:rPr>
        <w:t>2. High</w:t>
      </w:r>
      <w:r>
        <w:rPr>
          <w:b/>
          <w:color w:val="2B6CB0"/>
          <w:sz w:val="23"/>
        </w:rPr>
        <w:t>-Level System Requirements</w:t>
      </w:r>
    </w:p>
    <w:p w14:paraId="6A70B221" w14:textId="77777777" w:rsidR="0024589D" w:rsidRDefault="00CC5B4E">
      <w:pPr>
        <w:pStyle w:val="ListBullet"/>
        <w:spacing w:after="40"/>
      </w:pPr>
      <w:r>
        <w:rPr>
          <w:b/>
        </w:rPr>
        <w:t xml:space="preserve">Optical Geometry: </w:t>
      </w:r>
      <w:r>
        <w:t>Continuous synchronous side-by-side stereo frame acquisition via a unified UVC stream to eliminate dual-system sync drift.</w:t>
      </w:r>
    </w:p>
    <w:p w14:paraId="006E8FAF" w14:textId="77777777" w:rsidR="0024589D" w:rsidRDefault="00CC5B4E">
      <w:pPr>
        <w:pStyle w:val="ListBullet"/>
        <w:spacing w:after="40"/>
      </w:pPr>
      <w:r>
        <w:rPr>
          <w:b/>
        </w:rPr>
        <w:t xml:space="preserve">Structural Depth Rating: </w:t>
      </w:r>
      <w:r>
        <w:t>The entire enclosure, viewport, sealing rings, and electrical p</w:t>
      </w:r>
      <w:r>
        <w:t>enetrations must provide verified structural integrity down to a minimum operating depth of 25 meters (2.5 bar hydrostatic load).</w:t>
      </w:r>
    </w:p>
    <w:p w14:paraId="2C8ACB12" w14:textId="77777777" w:rsidR="0024589D" w:rsidRDefault="00CC5B4E">
      <w:pPr>
        <w:pStyle w:val="ListBullet"/>
        <w:spacing w:after="40"/>
      </w:pPr>
      <w:r>
        <w:rPr>
          <w:b/>
        </w:rPr>
        <w:t xml:space="preserve">Power Autonomy: </w:t>
      </w:r>
      <w:r>
        <w:t>Complete standalone electrical execution for 72 continuous compute hours and 28 total night illumination hours</w:t>
      </w:r>
      <w:r>
        <w:t xml:space="preserve"> without external cabling or surface links.</w:t>
      </w:r>
    </w:p>
    <w:p w14:paraId="10A34569" w14:textId="77777777" w:rsidR="005D1E99" w:rsidRDefault="005D1E99">
      <w:pPr>
        <w:jc w:val="center"/>
        <w:rPr>
          <w:noProof/>
        </w:rPr>
      </w:pPr>
    </w:p>
    <w:p w14:paraId="7D48D324" w14:textId="1CBCC376" w:rsidR="0024589D" w:rsidRDefault="00CC5B4E">
      <w:pPr>
        <w:jc w:val="center"/>
      </w:pPr>
      <w:r>
        <w:rPr>
          <w:noProof/>
        </w:rPr>
        <w:drawing>
          <wp:inline distT="0" distB="0" distL="0" distR="0" wp14:anchorId="070F1061" wp14:editId="45314B05">
            <wp:extent cx="5383749" cy="2707005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lidworks_render.png"/>
                    <pic:cNvPicPr/>
                  </pic:nvPicPr>
                  <pic:blipFill rotWithShape="1">
                    <a:blip r:embed="rId8"/>
                    <a:srcRect l="2675" t="6876" r="10706" b="6019"/>
                    <a:stretch/>
                  </pic:blipFill>
                  <pic:spPr bwMode="auto">
                    <a:xfrm>
                      <a:off x="0" y="0"/>
                      <a:ext cx="5385853" cy="2708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D90B4E" w14:textId="77777777" w:rsidR="0024589D" w:rsidRDefault="00CC5B4E">
      <w:pPr>
        <w:spacing w:before="280" w:after="80"/>
      </w:pPr>
      <w:r>
        <w:rPr>
          <w:b/>
          <w:color w:val="2B6CB0"/>
          <w:sz w:val="23"/>
        </w:rPr>
        <w:t>4. Mission Power Architecture &amp; Battery Budget Verification</w:t>
      </w:r>
    </w:p>
    <w:p w14:paraId="3A9399A9" w14:textId="374C9770" w:rsidR="0024589D" w:rsidRDefault="00CC5B4E">
      <w:r>
        <w:t>The mission covers 3 days and 2 nights (72 hours total compute time). Based on astronomi</w:t>
      </w:r>
      <w:r>
        <w:t>cal conditions for Milos, Greece in early November, the area experiences 14 hours of dusk-to-dawn darkness per night, totaling 28 hours of total illumination. The core compute system and status LED operate continuously for the full 72 hours.</w:t>
      </w:r>
    </w:p>
    <w:p w14:paraId="105A77D6" w14:textId="77777777" w:rsidR="00042068" w:rsidRDefault="00042068"/>
    <w:tbl>
      <w:tblPr>
        <w:tblW w:w="0" w:type="auto"/>
        <w:jc w:val="center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4" w:space="0" w:color="E2E8F0"/>
          <w:insideV w:val="single" w:sz="4" w:space="0" w:color="E2E8F0"/>
        </w:tblBorders>
        <w:tblLook w:val="04A0" w:firstRow="1" w:lastRow="0" w:firstColumn="1" w:lastColumn="0" w:noHBand="0" w:noVBand="1"/>
      </w:tblPr>
      <w:tblGrid>
        <w:gridCol w:w="1987"/>
        <w:gridCol w:w="1987"/>
        <w:gridCol w:w="1987"/>
        <w:gridCol w:w="1987"/>
        <w:gridCol w:w="1987"/>
      </w:tblGrid>
      <w:tr w:rsidR="0024589D" w14:paraId="724C6299" w14:textId="77777777">
        <w:trPr>
          <w:jc w:val="center"/>
        </w:trPr>
        <w:tc>
          <w:tcPr>
            <w:tcW w:w="1987" w:type="dxa"/>
          </w:tcPr>
          <w:p w14:paraId="4B7AB8A4" w14:textId="568E973B" w:rsidR="0024589D" w:rsidRPr="005D1E99" w:rsidRDefault="00CC5B4E">
            <w:pPr>
              <w:spacing w:before="60" w:after="60"/>
              <w:rPr>
                <w:color w:val="auto"/>
              </w:rPr>
            </w:pPr>
            <w:r w:rsidRPr="005D1E99">
              <w:rPr>
                <w:b/>
                <w:color w:val="auto"/>
                <w:sz w:val="18"/>
              </w:rPr>
              <w:lastRenderedPageBreak/>
              <w:t>Subsyste</w:t>
            </w:r>
            <w:r w:rsidR="00042068">
              <w:rPr>
                <w:b/>
                <w:color w:val="auto"/>
                <w:sz w:val="18"/>
              </w:rPr>
              <w:t>m</w:t>
            </w:r>
            <w:r w:rsidRPr="005D1E99">
              <w:rPr>
                <w:b/>
                <w:color w:val="auto"/>
                <w:sz w:val="18"/>
              </w:rPr>
              <w:t xml:space="preserve"> / Co</w:t>
            </w:r>
            <w:r w:rsidRPr="005D1E99">
              <w:rPr>
                <w:b/>
                <w:color w:val="auto"/>
                <w:sz w:val="18"/>
              </w:rPr>
              <w:t>mponent</w:t>
            </w:r>
          </w:p>
        </w:tc>
        <w:tc>
          <w:tcPr>
            <w:tcW w:w="1987" w:type="dxa"/>
          </w:tcPr>
          <w:p w14:paraId="3E0A5A06" w14:textId="77777777" w:rsidR="0024589D" w:rsidRPr="005D1E99" w:rsidRDefault="00CC5B4E">
            <w:pPr>
              <w:spacing w:before="60" w:after="60"/>
              <w:jc w:val="right"/>
              <w:rPr>
                <w:color w:val="auto"/>
              </w:rPr>
            </w:pPr>
            <w:r w:rsidRPr="005D1E99">
              <w:rPr>
                <w:b/>
                <w:color w:val="auto"/>
                <w:sz w:val="18"/>
              </w:rPr>
              <w:t>Draw (W)</w:t>
            </w:r>
          </w:p>
        </w:tc>
        <w:tc>
          <w:tcPr>
            <w:tcW w:w="1987" w:type="dxa"/>
          </w:tcPr>
          <w:p w14:paraId="2E2C67FB" w14:textId="77777777" w:rsidR="0024589D" w:rsidRPr="005D1E99" w:rsidRDefault="00CC5B4E">
            <w:pPr>
              <w:spacing w:before="60" w:after="60"/>
              <w:jc w:val="center"/>
              <w:rPr>
                <w:color w:val="auto"/>
              </w:rPr>
            </w:pPr>
            <w:r w:rsidRPr="005D1E99">
              <w:rPr>
                <w:b/>
                <w:color w:val="auto"/>
                <w:sz w:val="18"/>
              </w:rPr>
              <w:t>Active Time</w:t>
            </w:r>
          </w:p>
        </w:tc>
        <w:tc>
          <w:tcPr>
            <w:tcW w:w="1987" w:type="dxa"/>
          </w:tcPr>
          <w:p w14:paraId="789DCCD1" w14:textId="77777777" w:rsidR="0024589D" w:rsidRPr="005D1E99" w:rsidRDefault="00CC5B4E">
            <w:pPr>
              <w:spacing w:before="60" w:after="60"/>
              <w:jc w:val="center"/>
              <w:rPr>
                <w:color w:val="auto"/>
              </w:rPr>
            </w:pPr>
            <w:r w:rsidRPr="005D1E99">
              <w:rPr>
                <w:b/>
                <w:color w:val="auto"/>
                <w:sz w:val="18"/>
              </w:rPr>
              <w:t>DC-DC Efficiency</w:t>
            </w:r>
          </w:p>
        </w:tc>
        <w:tc>
          <w:tcPr>
            <w:tcW w:w="1987" w:type="dxa"/>
          </w:tcPr>
          <w:p w14:paraId="58C75673" w14:textId="77777777" w:rsidR="0024589D" w:rsidRPr="005D1E99" w:rsidRDefault="00CC5B4E">
            <w:pPr>
              <w:spacing w:before="60" w:after="60"/>
              <w:jc w:val="right"/>
              <w:rPr>
                <w:color w:val="auto"/>
              </w:rPr>
            </w:pPr>
            <w:r w:rsidRPr="005D1E99">
              <w:rPr>
                <w:b/>
                <w:color w:val="auto"/>
                <w:sz w:val="18"/>
              </w:rPr>
              <w:t>Total Energy (Wh)</w:t>
            </w:r>
          </w:p>
        </w:tc>
      </w:tr>
      <w:tr w:rsidR="0024589D" w14:paraId="6B11B081" w14:textId="77777777">
        <w:trPr>
          <w:jc w:val="center"/>
        </w:trPr>
        <w:tc>
          <w:tcPr>
            <w:tcW w:w="1987" w:type="dxa"/>
          </w:tcPr>
          <w:p w14:paraId="776F8C34" w14:textId="77777777" w:rsidR="0024589D" w:rsidRDefault="00CC5B4E">
            <w:pPr>
              <w:spacing w:before="70" w:after="70"/>
            </w:pPr>
            <w:r>
              <w:rPr>
                <w:sz w:val="18"/>
              </w:rPr>
              <w:t>Pi Zero 2 W + MMLove USB Stereo Camera Module</w:t>
            </w:r>
          </w:p>
        </w:tc>
        <w:tc>
          <w:tcPr>
            <w:tcW w:w="1987" w:type="dxa"/>
          </w:tcPr>
          <w:p w14:paraId="0D629437" w14:textId="77777777" w:rsidR="0024589D" w:rsidRDefault="00CC5B4E">
            <w:pPr>
              <w:spacing w:before="70" w:after="70"/>
              <w:jc w:val="right"/>
            </w:pPr>
            <w:r>
              <w:rPr>
                <w:sz w:val="18"/>
              </w:rPr>
              <w:t>3.00 W</w:t>
            </w:r>
          </w:p>
        </w:tc>
        <w:tc>
          <w:tcPr>
            <w:tcW w:w="1987" w:type="dxa"/>
          </w:tcPr>
          <w:p w14:paraId="19DCB60F" w14:textId="77777777" w:rsidR="0024589D" w:rsidRDefault="00CC5B4E">
            <w:pPr>
              <w:spacing w:before="70" w:after="70"/>
              <w:jc w:val="center"/>
            </w:pPr>
            <w:r>
              <w:rPr>
                <w:sz w:val="18"/>
              </w:rPr>
              <w:t>72 Hours</w:t>
            </w:r>
          </w:p>
        </w:tc>
        <w:tc>
          <w:tcPr>
            <w:tcW w:w="1987" w:type="dxa"/>
          </w:tcPr>
          <w:p w14:paraId="43411A24" w14:textId="77777777" w:rsidR="0024589D" w:rsidRDefault="00CC5B4E">
            <w:pPr>
              <w:spacing w:before="70" w:after="70"/>
              <w:jc w:val="center"/>
            </w:pPr>
            <w:r>
              <w:rPr>
                <w:sz w:val="18"/>
              </w:rPr>
              <w:t>88% (Pololu Buck)</w:t>
            </w:r>
          </w:p>
        </w:tc>
        <w:tc>
          <w:tcPr>
            <w:tcW w:w="1987" w:type="dxa"/>
          </w:tcPr>
          <w:p w14:paraId="3394B5DD" w14:textId="77777777" w:rsidR="0024589D" w:rsidRDefault="00CC5B4E">
            <w:pPr>
              <w:spacing w:before="70" w:after="70"/>
              <w:jc w:val="right"/>
            </w:pPr>
            <w:r>
              <w:rPr>
                <w:sz w:val="18"/>
              </w:rPr>
              <w:t>245.45 Wh</w:t>
            </w:r>
          </w:p>
        </w:tc>
      </w:tr>
      <w:tr w:rsidR="0024589D" w14:paraId="70E6A1F9" w14:textId="77777777">
        <w:trPr>
          <w:jc w:val="center"/>
        </w:trPr>
        <w:tc>
          <w:tcPr>
            <w:tcW w:w="1987" w:type="dxa"/>
          </w:tcPr>
          <w:p w14:paraId="20AD412C" w14:textId="5FFB53C2" w:rsidR="0024589D" w:rsidRDefault="00CC5B4E">
            <w:pPr>
              <w:spacing w:before="70" w:after="70"/>
            </w:pPr>
            <w:r>
              <w:rPr>
                <w:sz w:val="18"/>
              </w:rPr>
              <w:t>Blue Robotics LED Status Indicator</w:t>
            </w:r>
            <w:r w:rsidR="00042068">
              <w:rPr>
                <w:sz w:val="18"/>
              </w:rPr>
              <w:t xml:space="preserve"> (can probably turn off after 5 min)</w:t>
            </w:r>
          </w:p>
        </w:tc>
        <w:tc>
          <w:tcPr>
            <w:tcW w:w="1987" w:type="dxa"/>
          </w:tcPr>
          <w:p w14:paraId="31A9F5A6" w14:textId="77777777" w:rsidR="0024589D" w:rsidRDefault="00CC5B4E">
            <w:pPr>
              <w:spacing w:before="70" w:after="70"/>
              <w:jc w:val="right"/>
            </w:pPr>
            <w:r>
              <w:rPr>
                <w:sz w:val="18"/>
              </w:rPr>
              <w:t>0.20 W</w:t>
            </w:r>
          </w:p>
        </w:tc>
        <w:tc>
          <w:tcPr>
            <w:tcW w:w="1987" w:type="dxa"/>
          </w:tcPr>
          <w:p w14:paraId="6041B1C7" w14:textId="77777777" w:rsidR="0024589D" w:rsidRDefault="00CC5B4E">
            <w:pPr>
              <w:spacing w:before="70" w:after="70"/>
              <w:jc w:val="center"/>
            </w:pPr>
            <w:r>
              <w:rPr>
                <w:sz w:val="18"/>
              </w:rPr>
              <w:t>72 Hours</w:t>
            </w:r>
          </w:p>
        </w:tc>
        <w:tc>
          <w:tcPr>
            <w:tcW w:w="1987" w:type="dxa"/>
          </w:tcPr>
          <w:p w14:paraId="534DFC47" w14:textId="77777777" w:rsidR="0024589D" w:rsidRDefault="00CC5B4E">
            <w:pPr>
              <w:spacing w:before="70" w:after="70"/>
              <w:jc w:val="center"/>
            </w:pPr>
            <w:r>
              <w:rPr>
                <w:sz w:val="18"/>
              </w:rPr>
              <w:t>97% (Direct Bus)</w:t>
            </w:r>
          </w:p>
        </w:tc>
        <w:tc>
          <w:tcPr>
            <w:tcW w:w="1987" w:type="dxa"/>
          </w:tcPr>
          <w:p w14:paraId="71D41997" w14:textId="77777777" w:rsidR="0024589D" w:rsidRDefault="00CC5B4E">
            <w:pPr>
              <w:spacing w:before="70" w:after="70"/>
              <w:jc w:val="right"/>
            </w:pPr>
            <w:r>
              <w:rPr>
                <w:sz w:val="18"/>
              </w:rPr>
              <w:t>14.85 Wh</w:t>
            </w:r>
          </w:p>
        </w:tc>
      </w:tr>
      <w:tr w:rsidR="0024589D" w14:paraId="01ECC460" w14:textId="77777777">
        <w:trPr>
          <w:jc w:val="center"/>
        </w:trPr>
        <w:tc>
          <w:tcPr>
            <w:tcW w:w="1987" w:type="dxa"/>
          </w:tcPr>
          <w:p w14:paraId="5AE0D1DB" w14:textId="77777777" w:rsidR="0024589D" w:rsidRDefault="00CC5B4E">
            <w:pPr>
              <w:spacing w:before="70" w:after="70"/>
            </w:pPr>
            <w:r>
              <w:rPr>
                <w:sz w:val="18"/>
              </w:rPr>
              <w:t xml:space="preserve">Dual Lumen </w:t>
            </w:r>
            <w:r>
              <w:rPr>
                <w:sz w:val="18"/>
              </w:rPr>
              <w:t>Lights (Configured at 2.0W each)</w:t>
            </w:r>
          </w:p>
        </w:tc>
        <w:tc>
          <w:tcPr>
            <w:tcW w:w="1987" w:type="dxa"/>
          </w:tcPr>
          <w:p w14:paraId="7DDF96E5" w14:textId="77777777" w:rsidR="0024589D" w:rsidRDefault="00CC5B4E">
            <w:pPr>
              <w:spacing w:before="70" w:after="70"/>
              <w:jc w:val="right"/>
            </w:pPr>
            <w:r>
              <w:rPr>
                <w:sz w:val="18"/>
              </w:rPr>
              <w:t>4.00 W</w:t>
            </w:r>
          </w:p>
        </w:tc>
        <w:tc>
          <w:tcPr>
            <w:tcW w:w="1987" w:type="dxa"/>
          </w:tcPr>
          <w:p w14:paraId="05ACD551" w14:textId="77777777" w:rsidR="0024589D" w:rsidRDefault="00CC5B4E">
            <w:pPr>
              <w:spacing w:before="70" w:after="70"/>
              <w:jc w:val="center"/>
            </w:pPr>
            <w:r>
              <w:rPr>
                <w:sz w:val="18"/>
              </w:rPr>
              <w:t>28 Hours</w:t>
            </w:r>
          </w:p>
        </w:tc>
        <w:tc>
          <w:tcPr>
            <w:tcW w:w="1987" w:type="dxa"/>
          </w:tcPr>
          <w:p w14:paraId="52803D4C" w14:textId="77777777" w:rsidR="0024589D" w:rsidRDefault="00CC5B4E">
            <w:pPr>
              <w:spacing w:before="70" w:after="70"/>
              <w:jc w:val="center"/>
            </w:pPr>
            <w:r>
              <w:rPr>
                <w:sz w:val="18"/>
              </w:rPr>
              <w:t>97% (Direct Bus)</w:t>
            </w:r>
          </w:p>
        </w:tc>
        <w:tc>
          <w:tcPr>
            <w:tcW w:w="1987" w:type="dxa"/>
          </w:tcPr>
          <w:p w14:paraId="1CBC6148" w14:textId="77777777" w:rsidR="0024589D" w:rsidRDefault="00CC5B4E">
            <w:pPr>
              <w:spacing w:before="70" w:after="70"/>
              <w:jc w:val="right"/>
            </w:pPr>
            <w:r>
              <w:rPr>
                <w:sz w:val="18"/>
              </w:rPr>
              <w:t>115.46 Wh</w:t>
            </w:r>
          </w:p>
        </w:tc>
      </w:tr>
      <w:tr w:rsidR="0024589D" w14:paraId="36CCA465" w14:textId="77777777">
        <w:trPr>
          <w:jc w:val="center"/>
        </w:trPr>
        <w:tc>
          <w:tcPr>
            <w:tcW w:w="1987" w:type="dxa"/>
          </w:tcPr>
          <w:p w14:paraId="733659B5" w14:textId="77777777" w:rsidR="0024589D" w:rsidRDefault="00CC5B4E">
            <w:pPr>
              <w:spacing w:before="70" w:after="70"/>
            </w:pPr>
            <w:r>
              <w:rPr>
                <w:b/>
                <w:sz w:val="18"/>
              </w:rPr>
              <w:t>TOTAL CORE MISSION ENERGY DEMAND</w:t>
            </w:r>
          </w:p>
        </w:tc>
        <w:tc>
          <w:tcPr>
            <w:tcW w:w="1987" w:type="dxa"/>
          </w:tcPr>
          <w:p w14:paraId="071C75DD" w14:textId="77777777" w:rsidR="0024589D" w:rsidRDefault="00CC5B4E">
            <w:pPr>
              <w:spacing w:before="70" w:after="70"/>
              <w:jc w:val="righ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987" w:type="dxa"/>
          </w:tcPr>
          <w:p w14:paraId="69E24220" w14:textId="77777777" w:rsidR="0024589D" w:rsidRDefault="00CC5B4E">
            <w:pPr>
              <w:spacing w:before="70" w:after="70"/>
              <w:jc w:val="center"/>
            </w:pPr>
            <w:r>
              <w:rPr>
                <w:b/>
                <w:sz w:val="18"/>
              </w:rPr>
              <w:t>72 Hours</w:t>
            </w:r>
          </w:p>
        </w:tc>
        <w:tc>
          <w:tcPr>
            <w:tcW w:w="1987" w:type="dxa"/>
          </w:tcPr>
          <w:p w14:paraId="280FB139" w14:textId="77777777" w:rsidR="0024589D" w:rsidRDefault="00CC5B4E">
            <w:pPr>
              <w:spacing w:before="70" w:after="70"/>
              <w:jc w:val="center"/>
            </w:pPr>
            <w:r>
              <w:rPr>
                <w:b/>
                <w:sz w:val="18"/>
              </w:rPr>
              <w:t>Calculated Load</w:t>
            </w:r>
          </w:p>
        </w:tc>
        <w:tc>
          <w:tcPr>
            <w:tcW w:w="1987" w:type="dxa"/>
          </w:tcPr>
          <w:p w14:paraId="7D0EAB40" w14:textId="77777777" w:rsidR="0024589D" w:rsidRDefault="00CC5B4E">
            <w:pPr>
              <w:spacing w:before="70" w:after="70"/>
              <w:jc w:val="right"/>
            </w:pPr>
            <w:r>
              <w:rPr>
                <w:b/>
                <w:sz w:val="18"/>
              </w:rPr>
              <w:t>375.76 Wh</w:t>
            </w:r>
          </w:p>
        </w:tc>
      </w:tr>
      <w:tr w:rsidR="0024589D" w14:paraId="4696BA3D" w14:textId="77777777">
        <w:trPr>
          <w:jc w:val="center"/>
        </w:trPr>
        <w:tc>
          <w:tcPr>
            <w:tcW w:w="1987" w:type="dxa"/>
          </w:tcPr>
          <w:p w14:paraId="63CB9121" w14:textId="77777777" w:rsidR="0024589D" w:rsidRDefault="00CC5B4E">
            <w:pPr>
              <w:spacing w:before="70" w:after="70"/>
            </w:pPr>
            <w:r>
              <w:rPr>
                <w:b/>
                <w:sz w:val="18"/>
              </w:rPr>
              <w:t>Required Energy Supply (incl. 25% Design Margin)</w:t>
            </w:r>
          </w:p>
        </w:tc>
        <w:tc>
          <w:tcPr>
            <w:tcW w:w="1987" w:type="dxa"/>
          </w:tcPr>
          <w:p w14:paraId="138B820C" w14:textId="77777777" w:rsidR="0024589D" w:rsidRDefault="00CC5B4E">
            <w:pPr>
              <w:spacing w:before="70" w:after="70"/>
              <w:jc w:val="righ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987" w:type="dxa"/>
          </w:tcPr>
          <w:p w14:paraId="6A08BEC7" w14:textId="77777777" w:rsidR="0024589D" w:rsidRDefault="00CC5B4E">
            <w:pPr>
              <w:spacing w:before="70" w:after="70"/>
              <w:jc w:val="center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987" w:type="dxa"/>
          </w:tcPr>
          <w:p w14:paraId="6C8BCFE0" w14:textId="77777777" w:rsidR="0024589D" w:rsidRDefault="00CC5B4E">
            <w:pPr>
              <w:spacing w:before="70" w:after="70"/>
              <w:jc w:val="center"/>
            </w:pPr>
            <w:r>
              <w:rPr>
                <w:b/>
                <w:sz w:val="18"/>
              </w:rPr>
              <w:t>1.25 Engineering Multiplier</w:t>
            </w:r>
          </w:p>
        </w:tc>
        <w:tc>
          <w:tcPr>
            <w:tcW w:w="1987" w:type="dxa"/>
          </w:tcPr>
          <w:p w14:paraId="4AB2C0AE" w14:textId="77777777" w:rsidR="0024589D" w:rsidRDefault="00CC5B4E">
            <w:pPr>
              <w:spacing w:before="70" w:after="70"/>
              <w:jc w:val="right"/>
            </w:pPr>
            <w:r>
              <w:rPr>
                <w:b/>
                <w:sz w:val="18"/>
              </w:rPr>
              <w:t>469.70 Wh</w:t>
            </w:r>
          </w:p>
        </w:tc>
      </w:tr>
      <w:tr w:rsidR="0024589D" w14:paraId="5F2C7992" w14:textId="77777777">
        <w:trPr>
          <w:jc w:val="center"/>
        </w:trPr>
        <w:tc>
          <w:tcPr>
            <w:tcW w:w="1987" w:type="dxa"/>
          </w:tcPr>
          <w:p w14:paraId="1F7386A3" w14:textId="77777777" w:rsidR="0024589D" w:rsidRDefault="00CC5B4E">
            <w:pPr>
              <w:spacing w:before="70" w:after="70"/>
            </w:pPr>
            <w:r>
              <w:rPr>
                <w:b/>
                <w:sz w:val="18"/>
              </w:rPr>
              <w:t xml:space="preserve">Actual </w:t>
            </w:r>
            <w:r>
              <w:rPr>
                <w:b/>
                <w:sz w:val="18"/>
              </w:rPr>
              <w:t>Delivered Energy Capacity (10S4P Battery Sled)</w:t>
            </w:r>
          </w:p>
        </w:tc>
        <w:tc>
          <w:tcPr>
            <w:tcW w:w="1987" w:type="dxa"/>
          </w:tcPr>
          <w:p w14:paraId="2E00D1D7" w14:textId="77777777" w:rsidR="0024589D" w:rsidRDefault="00CC5B4E">
            <w:pPr>
              <w:spacing w:before="70" w:after="70"/>
              <w:jc w:val="righ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987" w:type="dxa"/>
          </w:tcPr>
          <w:p w14:paraId="707EE88A" w14:textId="77777777" w:rsidR="0024589D" w:rsidRDefault="00CC5B4E">
            <w:pPr>
              <w:spacing w:before="70" w:after="70"/>
              <w:jc w:val="center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987" w:type="dxa"/>
          </w:tcPr>
          <w:p w14:paraId="4FABE241" w14:textId="77777777" w:rsidR="0024589D" w:rsidRDefault="00CC5B4E">
            <w:pPr>
              <w:spacing w:before="70" w:after="70"/>
              <w:jc w:val="center"/>
            </w:pPr>
            <w:r>
              <w:rPr>
                <w:b/>
                <w:sz w:val="18"/>
              </w:rPr>
              <w:t>40 D-Cells @ 17Wh</w:t>
            </w:r>
          </w:p>
        </w:tc>
        <w:tc>
          <w:tcPr>
            <w:tcW w:w="1987" w:type="dxa"/>
          </w:tcPr>
          <w:p w14:paraId="1013B5A7" w14:textId="77777777" w:rsidR="0024589D" w:rsidRDefault="00CC5B4E">
            <w:pPr>
              <w:spacing w:before="70" w:after="70"/>
              <w:jc w:val="right"/>
            </w:pPr>
            <w:r>
              <w:rPr>
                <w:b/>
                <w:sz w:val="18"/>
              </w:rPr>
              <w:t>680.00 Wh</w:t>
            </w:r>
          </w:p>
        </w:tc>
      </w:tr>
    </w:tbl>
    <w:p w14:paraId="4840AED4" w14:textId="77777777" w:rsidR="0024589D" w:rsidRDefault="0024589D"/>
    <w:p w14:paraId="747FDE38" w14:textId="77777777" w:rsidR="0024589D" w:rsidRDefault="00CC5B4E">
      <w:r>
        <w:t>Lumen Driver Drop-Out Voltage &amp; Dimming Analysis:</w:t>
      </w:r>
    </w:p>
    <w:p w14:paraId="687CF710" w14:textId="77777777" w:rsidR="0024589D" w:rsidRDefault="00CC5B4E">
      <w:pPr>
        <w:pStyle w:val="ListBullet"/>
        <w:spacing w:after="40"/>
      </w:pPr>
      <w:r>
        <w:rPr>
          <w:b/>
        </w:rPr>
        <w:t xml:space="preserve">Drop-Out Voltage Boundary: </w:t>
      </w:r>
      <w:r>
        <w:t xml:space="preserve">Blue Robotics Lumen subsea lights operate via integrated buck-boost </w:t>
      </w:r>
      <w:r>
        <w:t>constant-current drivers requiring an input between 10V and 48V. Our 10S alkaline configuration starts at 15V nominal, drops to a mid-life average of 11V, and reaches a near-depleted cutoff of 10V. If cell voltages drop below 1.0V each (10V total pack), th</w:t>
      </w:r>
      <w:r>
        <w:t>e light drivers hit their drop-out threshold, causing illumination shutdown or strobe failure. Managing the floor above 10V is a vital mission limit.</w:t>
      </w:r>
    </w:p>
    <w:p w14:paraId="1D1F103C" w14:textId="77777777" w:rsidR="0024589D" w:rsidRDefault="00CC5B4E">
      <w:pPr>
        <w:pStyle w:val="ListBullet"/>
        <w:spacing w:after="40"/>
      </w:pPr>
      <w:r>
        <w:rPr>
          <w:b/>
        </w:rPr>
        <w:t xml:space="preserve">Dimming Level Optimization: </w:t>
      </w:r>
      <w:r>
        <w:t>The baseline calculation assigns 4.0W total power to the dual Lumens (2.0W eac</w:t>
      </w:r>
      <w:r>
        <w:t xml:space="preserve">h, roughly a 13% dimming level). Since the un-margined 3-day / 2-night total draw is only 375.76 Wh and our 10S4P block safely yields 680 Wh, we hold a net surplus of 304.24 Wh of raw storage headroom. For optimal optical data capture, you can comfortably </w:t>
      </w:r>
      <w:r>
        <w:t>dial up the light output to 10W total (5W per light, roughly 33% full brightness) for the full 28 hours of darkness. This raises total lighting energy to 288.6 Wh, fully utilizing the battery envelope without reaching the 10V drop-out boundary prematurely.</w:t>
      </w:r>
    </w:p>
    <w:p w14:paraId="4BBE8518" w14:textId="77777777" w:rsidR="0024589D" w:rsidRDefault="00CC5B4E">
      <w:pPr>
        <w:spacing w:before="280" w:after="80"/>
      </w:pPr>
      <w:r>
        <w:rPr>
          <w:b/>
          <w:color w:val="2B6CB0"/>
          <w:sz w:val="23"/>
        </w:rPr>
        <w:t>5. Data Storage Verification Matrix</w:t>
      </w:r>
    </w:p>
    <w:p w14:paraId="6704C581" w14:textId="77777777" w:rsidR="0024589D" w:rsidRDefault="00CC5B4E">
      <w:r>
        <w:t>Data storage security has been calculated to verify that the high-endurance 256GB MicroSD card provides complete headroom for the continuous 3-day / 72-hour synchronous capture session:</w:t>
      </w:r>
    </w:p>
    <w:p w14:paraId="3D19D342" w14:textId="77777777" w:rsidR="0024589D" w:rsidRDefault="00CC5B4E">
      <w:pPr>
        <w:pStyle w:val="ListBullet"/>
        <w:spacing w:after="40"/>
      </w:pPr>
      <w:r>
        <w:rPr>
          <w:b/>
        </w:rPr>
        <w:t xml:space="preserve">Video Stream Configuration: </w:t>
      </w:r>
      <w:r>
        <w:t>The M</w:t>
      </w:r>
      <w:r>
        <w:t>MLove module encodes dual-lens frames into a single side-by-side unified UVC stream. Operating at 1080p resolution and a stabilized 15 frames per second (fps) under an optimized H.264 compression wrapper, the stream maintains a steady target bitrate of 4.0</w:t>
      </w:r>
      <w:r>
        <w:t>0 Mbps (Megabits per second).</w:t>
      </w:r>
    </w:p>
    <w:p w14:paraId="22CA6C4F" w14:textId="77777777" w:rsidR="0024589D" w:rsidRDefault="00CC5B4E">
      <w:pPr>
        <w:pStyle w:val="ListBullet"/>
        <w:spacing w:after="40"/>
      </w:pPr>
      <w:r>
        <w:rPr>
          <w:b/>
        </w:rPr>
        <w:lastRenderedPageBreak/>
        <w:t xml:space="preserve">72-Hour Data Volume Math: </w:t>
      </w:r>
      <w:r>
        <w:t>4.00 Mbps / 8 bits = 0.50 Megabytes per second (MB/s). Multiplying across the continuous deployment window yields: 0.50 MB/s x 3,600 seconds/hour = 1,800 MB/hour (1.80 GB/hour). Over the full 72 hours</w:t>
      </w:r>
      <w:r>
        <w:t>, total storage consumption equals exactly 129.60 GB.</w:t>
      </w:r>
    </w:p>
    <w:p w14:paraId="4AA9EAAA" w14:textId="77777777" w:rsidR="0024589D" w:rsidRDefault="00CC5B4E">
      <w:pPr>
        <w:pStyle w:val="ListBullet"/>
        <w:spacing w:after="40"/>
      </w:pPr>
      <w:r>
        <w:rPr>
          <w:b/>
        </w:rPr>
        <w:t xml:space="preserve">Net Storage Safety Margin: </w:t>
      </w:r>
      <w:r>
        <w:t>129.60 GB (Required Data) vs 256.00 GB (Available Space) provides a massive +97.5% storage buffer. This excess capacity handles filesystem overhead, file allocation index mapp</w:t>
      </w:r>
      <w:r>
        <w:t>ing, and extended buffer windows if recovery logistics are delayed on the third day.</w:t>
      </w:r>
    </w:p>
    <w:p w14:paraId="739C5F09" w14:textId="77777777" w:rsidR="0024589D" w:rsidRDefault="00CC5B4E">
      <w:pPr>
        <w:spacing w:before="280" w:after="80"/>
      </w:pPr>
      <w:r>
        <w:rPr>
          <w:b/>
          <w:color w:val="2B6CB0"/>
          <w:sz w:val="23"/>
        </w:rPr>
        <w:t>6. Field Deployment Plan</w:t>
      </w:r>
    </w:p>
    <w:p w14:paraId="50F6CFF5" w14:textId="77777777" w:rsidR="0024589D" w:rsidRDefault="00CC5B4E">
      <w:pPr>
        <w:pStyle w:val="ListBullet"/>
        <w:spacing w:after="40"/>
      </w:pPr>
      <w:r>
        <w:rPr>
          <w:b/>
        </w:rPr>
        <w:t xml:space="preserve">Location &amp; Coordinates: </w:t>
      </w:r>
      <w:r>
        <w:t>Milos Beach, Greece, targeting localized gas venting and bubble-plume thermal chimneys on the shallow continental shelf.</w:t>
      </w:r>
    </w:p>
    <w:p w14:paraId="2794D53A" w14:textId="465FE7B7" w:rsidR="0024589D" w:rsidRDefault="00CC5B4E">
      <w:pPr>
        <w:pStyle w:val="ListBullet"/>
        <w:spacing w:after="40"/>
      </w:pPr>
      <w:r>
        <w:rPr>
          <w:b/>
        </w:rPr>
        <w:t>T</w:t>
      </w:r>
      <w:r>
        <w:rPr>
          <w:b/>
        </w:rPr>
        <w:t xml:space="preserve">arget Operational Depth: </w:t>
      </w:r>
      <w:r>
        <w:t xml:space="preserve">Stabilized benthic deployment at a maximum depth of 25 meters </w:t>
      </w:r>
      <w:r>
        <w:t>sitting on the seafloor to watch upward gas trajectories.</w:t>
      </w:r>
    </w:p>
    <w:p w14:paraId="13C4E924" w14:textId="77777777" w:rsidR="0024589D" w:rsidRDefault="00CC5B4E">
      <w:pPr>
        <w:pStyle w:val="ListBullet"/>
        <w:spacing w:after="40"/>
      </w:pPr>
      <w:r>
        <w:rPr>
          <w:b/>
        </w:rPr>
        <w:t xml:space="preserve">Logistics &amp; Dive Operations: </w:t>
      </w:r>
      <w:r>
        <w:t xml:space="preserve">Handled entirely via Contract Diver </w:t>
      </w:r>
      <w:r>
        <w:t>Operations (authorized via Pre-allocated Account 902401). Commercial divers will execute seafloor stabilizing placement, alignment relative to the DAS array line, and final recovery tracking on day three.</w:t>
      </w:r>
    </w:p>
    <w:p w14:paraId="0430C01B" w14:textId="5AE2B5A8" w:rsidR="0024589D" w:rsidRDefault="00CC5B4E">
      <w:pPr>
        <w:pStyle w:val="ListBullet"/>
        <w:spacing w:after="40"/>
      </w:pPr>
      <w:r>
        <w:rPr>
          <w:b/>
        </w:rPr>
        <w:t xml:space="preserve">Seafloor Anchoring: </w:t>
      </w:r>
      <w:r w:rsidR="005D1E99" w:rsidRPr="005D1E99">
        <w:rPr>
          <w:bCs/>
        </w:rPr>
        <w:t>T</w:t>
      </w:r>
      <w:r>
        <w:t xml:space="preserve">ripod </w:t>
      </w:r>
      <w:r w:rsidR="005D1E99">
        <w:t xml:space="preserve">to mount on seafloor, ballasted slightly negatively buoyant so it is diver manageable. </w:t>
      </w:r>
    </w:p>
    <w:p w14:paraId="5D467DDC" w14:textId="77777777" w:rsidR="0024589D" w:rsidRDefault="00CC5B4E">
      <w:pPr>
        <w:spacing w:before="280" w:after="80"/>
      </w:pPr>
      <w:r>
        <w:rPr>
          <w:b/>
          <w:color w:val="2B6CB0"/>
          <w:sz w:val="23"/>
        </w:rPr>
        <w:t>7. Material Procurement Budget</w:t>
      </w:r>
    </w:p>
    <w:tbl>
      <w:tblPr>
        <w:tblW w:w="0" w:type="auto"/>
        <w:jc w:val="center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4" w:space="0" w:color="E2E8F0"/>
          <w:insideV w:val="single" w:sz="4" w:space="0" w:color="E2E8F0"/>
        </w:tblBorders>
        <w:tblLook w:val="04A0" w:firstRow="1" w:lastRow="0" w:firstColumn="1" w:lastColumn="0" w:noHBand="0" w:noVBand="1"/>
      </w:tblPr>
      <w:tblGrid>
        <w:gridCol w:w="1987"/>
        <w:gridCol w:w="1987"/>
        <w:gridCol w:w="1987"/>
        <w:gridCol w:w="1987"/>
      </w:tblGrid>
      <w:tr w:rsidR="005D1E99" w14:paraId="401C23D8" w14:textId="77777777">
        <w:trPr>
          <w:jc w:val="center"/>
        </w:trPr>
        <w:tc>
          <w:tcPr>
            <w:tcW w:w="1987" w:type="dxa"/>
          </w:tcPr>
          <w:p w14:paraId="745747A5" w14:textId="77777777" w:rsidR="005D1E99" w:rsidRPr="005D1E99" w:rsidRDefault="005D1E99" w:rsidP="005D1E99">
            <w:pPr>
              <w:spacing w:before="60" w:after="60"/>
              <w:jc w:val="center"/>
              <w:rPr>
                <w:color w:val="auto"/>
              </w:rPr>
            </w:pPr>
            <w:r w:rsidRPr="005D1E99">
              <w:rPr>
                <w:b/>
                <w:color w:val="auto"/>
                <w:sz w:val="18"/>
              </w:rPr>
              <w:t>Component</w:t>
            </w:r>
          </w:p>
        </w:tc>
        <w:tc>
          <w:tcPr>
            <w:tcW w:w="1987" w:type="dxa"/>
          </w:tcPr>
          <w:p w14:paraId="53648644" w14:textId="77777777" w:rsidR="005D1E99" w:rsidRPr="005D1E99" w:rsidRDefault="005D1E99" w:rsidP="005D1E99">
            <w:pPr>
              <w:spacing w:before="60" w:after="60"/>
              <w:jc w:val="center"/>
              <w:rPr>
                <w:color w:val="auto"/>
              </w:rPr>
            </w:pPr>
            <w:r w:rsidRPr="005D1E99">
              <w:rPr>
                <w:b/>
                <w:color w:val="auto"/>
                <w:sz w:val="18"/>
              </w:rPr>
              <w:t>Quantity</w:t>
            </w:r>
          </w:p>
        </w:tc>
        <w:tc>
          <w:tcPr>
            <w:tcW w:w="1987" w:type="dxa"/>
          </w:tcPr>
          <w:p w14:paraId="0BCE5C08" w14:textId="38EB3936" w:rsidR="005D1E99" w:rsidRPr="005D1E99" w:rsidRDefault="005D1E99" w:rsidP="005D1E99">
            <w:pPr>
              <w:spacing w:before="60" w:after="60"/>
              <w:jc w:val="center"/>
              <w:rPr>
                <w:color w:val="auto"/>
              </w:rPr>
            </w:pPr>
            <w:r>
              <w:rPr>
                <w:b/>
                <w:color w:val="auto"/>
                <w:sz w:val="18"/>
              </w:rPr>
              <w:t>Notes</w:t>
            </w:r>
          </w:p>
        </w:tc>
        <w:tc>
          <w:tcPr>
            <w:tcW w:w="1987" w:type="dxa"/>
          </w:tcPr>
          <w:p w14:paraId="06AD4426" w14:textId="3B9412CC" w:rsidR="005D1E99" w:rsidRPr="005D1E99" w:rsidRDefault="005D1E99" w:rsidP="005D1E99">
            <w:pPr>
              <w:spacing w:before="60" w:after="60"/>
              <w:jc w:val="center"/>
              <w:rPr>
                <w:color w:val="auto"/>
              </w:rPr>
            </w:pPr>
            <w:r>
              <w:rPr>
                <w:b/>
                <w:color w:val="auto"/>
                <w:sz w:val="18"/>
              </w:rPr>
              <w:t>Price</w:t>
            </w:r>
          </w:p>
        </w:tc>
      </w:tr>
      <w:tr w:rsidR="005D1E99" w14:paraId="7E383FF1" w14:textId="77777777">
        <w:trPr>
          <w:jc w:val="center"/>
        </w:trPr>
        <w:tc>
          <w:tcPr>
            <w:tcW w:w="1987" w:type="dxa"/>
          </w:tcPr>
          <w:p w14:paraId="1297FE99" w14:textId="77777777" w:rsidR="005D1E99" w:rsidRDefault="005D1E99">
            <w:pPr>
              <w:spacing w:before="70" w:after="70"/>
            </w:pPr>
            <w:r>
              <w:rPr>
                <w:sz w:val="18"/>
              </w:rPr>
              <w:t>Blue Robotics 6" Enclosure (WTE6-ASM-R1, 298mm)</w:t>
            </w:r>
          </w:p>
        </w:tc>
        <w:tc>
          <w:tcPr>
            <w:tcW w:w="1987" w:type="dxa"/>
          </w:tcPr>
          <w:p w14:paraId="6C0EE0FC" w14:textId="49F7679E" w:rsidR="005D1E99" w:rsidRDefault="005D1E99">
            <w:pPr>
              <w:spacing w:before="70" w:after="7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1987" w:type="dxa"/>
          </w:tcPr>
          <w:p w14:paraId="79078994" w14:textId="77777777" w:rsidR="005D1E99" w:rsidRDefault="005D1E99" w:rsidP="005D1E99">
            <w:pPr>
              <w:spacing w:before="70" w:after="70"/>
              <w:jc w:val="center"/>
            </w:pPr>
            <w:r>
              <w:rPr>
                <w:sz w:val="18"/>
              </w:rPr>
              <w:t>Structural Frame</w:t>
            </w:r>
          </w:p>
        </w:tc>
        <w:tc>
          <w:tcPr>
            <w:tcW w:w="1987" w:type="dxa"/>
          </w:tcPr>
          <w:p w14:paraId="3135F657" w14:textId="77777777" w:rsidR="005D1E99" w:rsidRDefault="005D1E99">
            <w:pPr>
              <w:spacing w:before="70" w:after="70"/>
              <w:jc w:val="right"/>
            </w:pPr>
            <w:r>
              <w:rPr>
                <w:sz w:val="18"/>
              </w:rPr>
              <w:t>$150.00</w:t>
            </w:r>
          </w:p>
        </w:tc>
      </w:tr>
      <w:tr w:rsidR="005D1E99" w14:paraId="7C5AB806" w14:textId="77777777">
        <w:trPr>
          <w:jc w:val="center"/>
        </w:trPr>
        <w:tc>
          <w:tcPr>
            <w:tcW w:w="1987" w:type="dxa"/>
          </w:tcPr>
          <w:p w14:paraId="4EFA06AC" w14:textId="77777777" w:rsidR="005D1E99" w:rsidRDefault="005D1E99">
            <w:pPr>
              <w:spacing w:before="70" w:after="70"/>
            </w:pPr>
            <w:r>
              <w:rPr>
                <w:sz w:val="18"/>
              </w:rPr>
              <w:t>6" Flanges, Flat Acrylic Front Port, Aluminum Cap</w:t>
            </w:r>
          </w:p>
        </w:tc>
        <w:tc>
          <w:tcPr>
            <w:tcW w:w="1987" w:type="dxa"/>
          </w:tcPr>
          <w:p w14:paraId="68DED3B7" w14:textId="1D5CB2FD" w:rsidR="005D1E99" w:rsidRDefault="005D1E99">
            <w:pPr>
              <w:spacing w:before="70" w:after="7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1987" w:type="dxa"/>
          </w:tcPr>
          <w:p w14:paraId="3DD29B2C" w14:textId="77777777" w:rsidR="005D1E99" w:rsidRDefault="005D1E99" w:rsidP="005D1E99">
            <w:pPr>
              <w:spacing w:before="70" w:after="70"/>
              <w:jc w:val="center"/>
            </w:pPr>
            <w:r>
              <w:rPr>
                <w:sz w:val="18"/>
              </w:rPr>
              <w:t>Viewport / Seal</w:t>
            </w:r>
          </w:p>
        </w:tc>
        <w:tc>
          <w:tcPr>
            <w:tcW w:w="1987" w:type="dxa"/>
          </w:tcPr>
          <w:p w14:paraId="5397A9D2" w14:textId="77777777" w:rsidR="005D1E99" w:rsidRDefault="005D1E99">
            <w:pPr>
              <w:spacing w:before="70" w:after="70"/>
              <w:jc w:val="right"/>
            </w:pPr>
            <w:r>
              <w:rPr>
                <w:sz w:val="18"/>
              </w:rPr>
              <w:t>$420.00</w:t>
            </w:r>
          </w:p>
        </w:tc>
      </w:tr>
      <w:tr w:rsidR="005D1E99" w14:paraId="47D96B0F" w14:textId="77777777">
        <w:trPr>
          <w:jc w:val="center"/>
        </w:trPr>
        <w:tc>
          <w:tcPr>
            <w:tcW w:w="1987" w:type="dxa"/>
          </w:tcPr>
          <w:p w14:paraId="3F52BD1C" w14:textId="77777777" w:rsidR="005D1E99" w:rsidRDefault="005D1E99">
            <w:pPr>
              <w:spacing w:before="70" w:after="70"/>
            </w:pPr>
            <w:r>
              <w:rPr>
                <w:sz w:val="18"/>
              </w:rPr>
              <w:t>BR Subsea Locking Power Switch &amp; LED Module</w:t>
            </w:r>
          </w:p>
        </w:tc>
        <w:tc>
          <w:tcPr>
            <w:tcW w:w="1987" w:type="dxa"/>
          </w:tcPr>
          <w:p w14:paraId="642DA99F" w14:textId="722E32AF" w:rsidR="005D1E99" w:rsidRDefault="005D1E99">
            <w:pPr>
              <w:spacing w:before="70" w:after="7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1987" w:type="dxa"/>
          </w:tcPr>
          <w:p w14:paraId="5EC903D9" w14:textId="77777777" w:rsidR="005D1E99" w:rsidRDefault="005D1E99" w:rsidP="005D1E99">
            <w:pPr>
              <w:spacing w:before="70" w:after="70"/>
              <w:jc w:val="center"/>
            </w:pPr>
            <w:r>
              <w:rPr>
                <w:sz w:val="18"/>
              </w:rPr>
              <w:t>97% Direct Bus</w:t>
            </w:r>
          </w:p>
        </w:tc>
        <w:tc>
          <w:tcPr>
            <w:tcW w:w="1987" w:type="dxa"/>
          </w:tcPr>
          <w:p w14:paraId="60A57DD6" w14:textId="77777777" w:rsidR="005D1E99" w:rsidRDefault="005D1E99">
            <w:pPr>
              <w:spacing w:before="70" w:after="70"/>
              <w:jc w:val="right"/>
            </w:pPr>
            <w:r>
              <w:rPr>
                <w:sz w:val="18"/>
              </w:rPr>
              <w:t>$47.00</w:t>
            </w:r>
          </w:p>
        </w:tc>
      </w:tr>
      <w:tr w:rsidR="005D1E99" w14:paraId="2012433B" w14:textId="77777777">
        <w:trPr>
          <w:jc w:val="center"/>
        </w:trPr>
        <w:tc>
          <w:tcPr>
            <w:tcW w:w="1987" w:type="dxa"/>
          </w:tcPr>
          <w:p w14:paraId="7AED0300" w14:textId="77777777" w:rsidR="005D1E99" w:rsidRDefault="005D1E99">
            <w:pPr>
              <w:spacing w:before="70" w:after="70"/>
            </w:pPr>
            <w:r>
              <w:rPr>
                <w:sz w:val="18"/>
              </w:rPr>
              <w:t>M10 High-Pressure Penetrators &amp; Brass Plugs Set</w:t>
            </w:r>
          </w:p>
        </w:tc>
        <w:tc>
          <w:tcPr>
            <w:tcW w:w="1987" w:type="dxa"/>
          </w:tcPr>
          <w:p w14:paraId="71990E0F" w14:textId="5730D401" w:rsidR="005D1E99" w:rsidRDefault="005D1E99">
            <w:pPr>
              <w:spacing w:before="70" w:after="70"/>
              <w:jc w:val="center"/>
            </w:pPr>
            <w:r>
              <w:rPr>
                <w:sz w:val="18"/>
              </w:rPr>
              <w:t>15</w:t>
            </w:r>
          </w:p>
        </w:tc>
        <w:tc>
          <w:tcPr>
            <w:tcW w:w="1987" w:type="dxa"/>
          </w:tcPr>
          <w:p w14:paraId="536991FC" w14:textId="77777777" w:rsidR="005D1E99" w:rsidRDefault="005D1E99" w:rsidP="005D1E99">
            <w:pPr>
              <w:spacing w:before="70" w:after="70"/>
              <w:jc w:val="center"/>
            </w:pPr>
            <w:r>
              <w:rPr>
                <w:sz w:val="18"/>
              </w:rPr>
              <w:t>O-Ring Sealed</w:t>
            </w:r>
          </w:p>
        </w:tc>
        <w:tc>
          <w:tcPr>
            <w:tcW w:w="1987" w:type="dxa"/>
          </w:tcPr>
          <w:p w14:paraId="141260A5" w14:textId="77777777" w:rsidR="005D1E99" w:rsidRDefault="005D1E99">
            <w:pPr>
              <w:spacing w:before="70" w:after="70"/>
              <w:jc w:val="right"/>
            </w:pPr>
            <w:r>
              <w:rPr>
                <w:sz w:val="18"/>
              </w:rPr>
              <w:t>$150.00</w:t>
            </w:r>
          </w:p>
        </w:tc>
      </w:tr>
      <w:tr w:rsidR="005D1E99" w14:paraId="4960C2E4" w14:textId="77777777">
        <w:trPr>
          <w:jc w:val="center"/>
        </w:trPr>
        <w:tc>
          <w:tcPr>
            <w:tcW w:w="1987" w:type="dxa"/>
          </w:tcPr>
          <w:p w14:paraId="77A9E521" w14:textId="77777777" w:rsidR="005D1E99" w:rsidRDefault="005D1E99">
            <w:pPr>
              <w:spacing w:before="70" w:after="70"/>
            </w:pPr>
            <w:r>
              <w:rPr>
                <w:sz w:val="18"/>
              </w:rPr>
              <w:t>MMLove Synchronous Stereo Camera + Pi Zero 2 W</w:t>
            </w:r>
          </w:p>
        </w:tc>
        <w:tc>
          <w:tcPr>
            <w:tcW w:w="1987" w:type="dxa"/>
          </w:tcPr>
          <w:p w14:paraId="4BC813C1" w14:textId="07421A89" w:rsidR="005D1E99" w:rsidRDefault="005D1E99">
            <w:pPr>
              <w:spacing w:before="70" w:after="7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1987" w:type="dxa"/>
          </w:tcPr>
          <w:p w14:paraId="11DC05BE" w14:textId="77777777" w:rsidR="005D1E99" w:rsidRDefault="005D1E99" w:rsidP="005D1E99">
            <w:pPr>
              <w:spacing w:before="70" w:after="70"/>
              <w:jc w:val="center"/>
            </w:pPr>
            <w:r>
              <w:rPr>
                <w:sz w:val="18"/>
              </w:rPr>
              <w:t>88% Pololu Buck</w:t>
            </w:r>
          </w:p>
        </w:tc>
        <w:tc>
          <w:tcPr>
            <w:tcW w:w="1987" w:type="dxa"/>
          </w:tcPr>
          <w:p w14:paraId="40D513AE" w14:textId="25D08EAA" w:rsidR="005D1E99" w:rsidRDefault="005D1E99">
            <w:pPr>
              <w:spacing w:before="70" w:after="70"/>
              <w:jc w:val="right"/>
            </w:pPr>
            <w:r>
              <w:rPr>
                <w:sz w:val="18"/>
              </w:rPr>
              <w:t>$95.00</w:t>
            </w:r>
          </w:p>
        </w:tc>
      </w:tr>
      <w:tr w:rsidR="005D1E99" w14:paraId="6FC36A24" w14:textId="77777777">
        <w:trPr>
          <w:jc w:val="center"/>
        </w:trPr>
        <w:tc>
          <w:tcPr>
            <w:tcW w:w="1987" w:type="dxa"/>
          </w:tcPr>
          <w:p w14:paraId="20218603" w14:textId="77777777" w:rsidR="005D1E99" w:rsidRDefault="005D1E99">
            <w:pPr>
              <w:spacing w:before="70" w:after="70"/>
            </w:pPr>
            <w:r>
              <w:rPr>
                <w:sz w:val="18"/>
              </w:rPr>
              <w:t>High-Endurance 256GB MicroSD Storage Card</w:t>
            </w:r>
          </w:p>
        </w:tc>
        <w:tc>
          <w:tcPr>
            <w:tcW w:w="1987" w:type="dxa"/>
          </w:tcPr>
          <w:p w14:paraId="411EEB1F" w14:textId="3EBD01E0" w:rsidR="005D1E99" w:rsidRDefault="00A704DB">
            <w:pPr>
              <w:spacing w:before="70" w:after="70"/>
              <w:jc w:val="center"/>
            </w:pPr>
            <w:r>
              <w:t>2</w:t>
            </w:r>
          </w:p>
        </w:tc>
        <w:tc>
          <w:tcPr>
            <w:tcW w:w="1987" w:type="dxa"/>
          </w:tcPr>
          <w:p w14:paraId="4FF200CF" w14:textId="77777777" w:rsidR="005D1E99" w:rsidRDefault="005D1E99" w:rsidP="005D1E99">
            <w:pPr>
              <w:spacing w:before="70" w:after="70"/>
              <w:jc w:val="center"/>
            </w:pPr>
            <w:r>
              <w:rPr>
                <w:sz w:val="18"/>
              </w:rPr>
              <w:t>Continuous Write</w:t>
            </w:r>
          </w:p>
        </w:tc>
        <w:tc>
          <w:tcPr>
            <w:tcW w:w="1987" w:type="dxa"/>
          </w:tcPr>
          <w:p w14:paraId="1215F778" w14:textId="3BF116C0" w:rsidR="005D1E99" w:rsidRDefault="005D1E99">
            <w:pPr>
              <w:spacing w:before="70" w:after="70"/>
              <w:jc w:val="right"/>
            </w:pPr>
            <w:r>
              <w:rPr>
                <w:sz w:val="18"/>
              </w:rPr>
              <w:t>$</w:t>
            </w:r>
            <w:r w:rsidR="00A704DB">
              <w:rPr>
                <w:sz w:val="18"/>
              </w:rPr>
              <w:t>15</w:t>
            </w:r>
            <w:r>
              <w:rPr>
                <w:sz w:val="18"/>
              </w:rPr>
              <w:t>0.00</w:t>
            </w:r>
          </w:p>
        </w:tc>
      </w:tr>
      <w:tr w:rsidR="005D1E99" w14:paraId="51297B79" w14:textId="77777777">
        <w:trPr>
          <w:jc w:val="center"/>
        </w:trPr>
        <w:tc>
          <w:tcPr>
            <w:tcW w:w="1987" w:type="dxa"/>
          </w:tcPr>
          <w:p w14:paraId="36CBE615" w14:textId="77777777" w:rsidR="005D1E99" w:rsidRDefault="005D1E99">
            <w:pPr>
              <w:spacing w:before="70" w:after="70"/>
            </w:pPr>
            <w:r>
              <w:rPr>
                <w:sz w:val="18"/>
              </w:rPr>
              <w:t>Blue Robotics Lumen Lights (Dual-Light Assembly)</w:t>
            </w:r>
          </w:p>
        </w:tc>
        <w:tc>
          <w:tcPr>
            <w:tcW w:w="1987" w:type="dxa"/>
          </w:tcPr>
          <w:p w14:paraId="474688F9" w14:textId="3C7D9BA1" w:rsidR="005D1E99" w:rsidRDefault="005D1E99">
            <w:pPr>
              <w:spacing w:before="70" w:after="70"/>
              <w:jc w:val="center"/>
            </w:pPr>
            <w:r>
              <w:t>2</w:t>
            </w:r>
          </w:p>
        </w:tc>
        <w:tc>
          <w:tcPr>
            <w:tcW w:w="1987" w:type="dxa"/>
          </w:tcPr>
          <w:p w14:paraId="6EB266A6" w14:textId="77777777" w:rsidR="005D1E99" w:rsidRDefault="005D1E99" w:rsidP="005D1E99">
            <w:pPr>
              <w:spacing w:before="70" w:after="70"/>
              <w:jc w:val="center"/>
            </w:pPr>
            <w:r>
              <w:rPr>
                <w:sz w:val="18"/>
              </w:rPr>
              <w:t>97% Direct Bus</w:t>
            </w:r>
          </w:p>
        </w:tc>
        <w:tc>
          <w:tcPr>
            <w:tcW w:w="1987" w:type="dxa"/>
          </w:tcPr>
          <w:p w14:paraId="4D18F2DA" w14:textId="77777777" w:rsidR="005D1E99" w:rsidRDefault="005D1E99">
            <w:pPr>
              <w:spacing w:before="70" w:after="70"/>
              <w:jc w:val="right"/>
            </w:pPr>
            <w:r>
              <w:rPr>
                <w:sz w:val="18"/>
              </w:rPr>
              <w:t>$385.00</w:t>
            </w:r>
          </w:p>
        </w:tc>
      </w:tr>
      <w:tr w:rsidR="005D1E99" w14:paraId="6E37C9C3" w14:textId="77777777">
        <w:trPr>
          <w:jc w:val="center"/>
        </w:trPr>
        <w:tc>
          <w:tcPr>
            <w:tcW w:w="1987" w:type="dxa"/>
          </w:tcPr>
          <w:p w14:paraId="3F72A879" w14:textId="77777777" w:rsidR="005D1E99" w:rsidRDefault="005D1E99">
            <w:pPr>
              <w:spacing w:before="70" w:after="70"/>
            </w:pPr>
            <w:r>
              <w:rPr>
                <w:sz w:val="18"/>
              </w:rPr>
              <w:t>Pololu 5V 2.5A Step-Down Buck Regulators</w:t>
            </w:r>
          </w:p>
        </w:tc>
        <w:tc>
          <w:tcPr>
            <w:tcW w:w="1987" w:type="dxa"/>
          </w:tcPr>
          <w:p w14:paraId="2CB609CB" w14:textId="5BE77637" w:rsidR="005D1E99" w:rsidRDefault="005D1E99">
            <w:pPr>
              <w:spacing w:before="70" w:after="7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987" w:type="dxa"/>
          </w:tcPr>
          <w:p w14:paraId="18C03B4D" w14:textId="77777777" w:rsidR="005D1E99" w:rsidRDefault="005D1E99" w:rsidP="005D1E99">
            <w:pPr>
              <w:spacing w:before="70" w:after="70"/>
              <w:jc w:val="center"/>
            </w:pPr>
            <w:r>
              <w:rPr>
                <w:sz w:val="18"/>
              </w:rPr>
              <w:t>Backup + Primary</w:t>
            </w:r>
          </w:p>
        </w:tc>
        <w:tc>
          <w:tcPr>
            <w:tcW w:w="1987" w:type="dxa"/>
          </w:tcPr>
          <w:p w14:paraId="21AFBECF" w14:textId="77777777" w:rsidR="005D1E99" w:rsidRDefault="005D1E99">
            <w:pPr>
              <w:spacing w:before="70" w:after="70"/>
              <w:jc w:val="right"/>
            </w:pPr>
            <w:r>
              <w:rPr>
                <w:sz w:val="18"/>
              </w:rPr>
              <w:t>$30.00</w:t>
            </w:r>
          </w:p>
        </w:tc>
      </w:tr>
      <w:tr w:rsidR="005D1E99" w14:paraId="4CE5B6D5" w14:textId="77777777">
        <w:trPr>
          <w:jc w:val="center"/>
        </w:trPr>
        <w:tc>
          <w:tcPr>
            <w:tcW w:w="1987" w:type="dxa"/>
          </w:tcPr>
          <w:p w14:paraId="6D443160" w14:textId="77777777" w:rsidR="005D1E99" w:rsidRDefault="005D1E99">
            <w:pPr>
              <w:spacing w:before="70" w:after="70"/>
            </w:pPr>
            <w:r>
              <w:rPr>
                <w:sz w:val="18"/>
              </w:rPr>
              <w:lastRenderedPageBreak/>
              <w:t>Bulk Alkaline D-Cell Batteries &amp; Standard Trays</w:t>
            </w:r>
          </w:p>
        </w:tc>
        <w:tc>
          <w:tcPr>
            <w:tcW w:w="1987" w:type="dxa"/>
          </w:tcPr>
          <w:p w14:paraId="6C2733AC" w14:textId="09A61223" w:rsidR="005D1E99" w:rsidRDefault="005D1E99">
            <w:pPr>
              <w:spacing w:before="70" w:after="70"/>
              <w:jc w:val="center"/>
            </w:pPr>
            <w:r>
              <w:t>80</w:t>
            </w:r>
          </w:p>
        </w:tc>
        <w:tc>
          <w:tcPr>
            <w:tcW w:w="1987" w:type="dxa"/>
          </w:tcPr>
          <w:p w14:paraId="1F3ACB47" w14:textId="61E29C0A" w:rsidR="005D1E99" w:rsidRDefault="005D1E99" w:rsidP="005D1E99">
            <w:pPr>
              <w:spacing w:before="70" w:after="70"/>
              <w:jc w:val="center"/>
            </w:pPr>
            <w:r>
              <w:rPr>
                <w:sz w:val="18"/>
              </w:rPr>
              <w:t>40 Cells (10S4P) for 1 pack</w:t>
            </w:r>
          </w:p>
        </w:tc>
        <w:tc>
          <w:tcPr>
            <w:tcW w:w="1987" w:type="dxa"/>
          </w:tcPr>
          <w:p w14:paraId="2D951F7D" w14:textId="7B10D5CD" w:rsidR="005D1E99" w:rsidRDefault="005D1E99">
            <w:pPr>
              <w:spacing w:before="70" w:after="70"/>
              <w:jc w:val="right"/>
            </w:pPr>
            <w:r>
              <w:rPr>
                <w:sz w:val="18"/>
              </w:rPr>
              <w:t>$100.00</w:t>
            </w:r>
          </w:p>
        </w:tc>
      </w:tr>
      <w:tr w:rsidR="005D1E99" w14:paraId="5912619B" w14:textId="77777777">
        <w:trPr>
          <w:jc w:val="center"/>
        </w:trPr>
        <w:tc>
          <w:tcPr>
            <w:tcW w:w="1987" w:type="dxa"/>
          </w:tcPr>
          <w:p w14:paraId="23A3DA9A" w14:textId="5C048DF1" w:rsidR="005D1E99" w:rsidRDefault="005D1E99">
            <w:pPr>
              <w:spacing w:before="70" w:after="70"/>
            </w:pPr>
            <w:r>
              <w:rPr>
                <w:sz w:val="18"/>
              </w:rPr>
              <w:t>Custom 3D printed internal Desiccant</w:t>
            </w:r>
          </w:p>
        </w:tc>
        <w:tc>
          <w:tcPr>
            <w:tcW w:w="1987" w:type="dxa"/>
          </w:tcPr>
          <w:p w14:paraId="60061BE3" w14:textId="5CD17F20" w:rsidR="005D1E99" w:rsidRDefault="005D1E99">
            <w:pPr>
              <w:spacing w:before="70" w:after="7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1987" w:type="dxa"/>
          </w:tcPr>
          <w:p w14:paraId="7DC4645F" w14:textId="77777777" w:rsidR="005D1E99" w:rsidRDefault="005D1E99" w:rsidP="005D1E99">
            <w:pPr>
              <w:spacing w:before="70" w:after="70"/>
              <w:jc w:val="center"/>
            </w:pPr>
            <w:r>
              <w:rPr>
                <w:sz w:val="18"/>
              </w:rPr>
              <w:t>Chassis Mounting</w:t>
            </w:r>
          </w:p>
        </w:tc>
        <w:tc>
          <w:tcPr>
            <w:tcW w:w="1987" w:type="dxa"/>
          </w:tcPr>
          <w:p w14:paraId="724B97FB" w14:textId="626F3F97" w:rsidR="005D1E99" w:rsidRDefault="005D1E99">
            <w:pPr>
              <w:spacing w:before="70" w:after="70"/>
              <w:jc w:val="right"/>
            </w:pPr>
            <w:r>
              <w:rPr>
                <w:sz w:val="18"/>
              </w:rPr>
              <w:t>$0</w:t>
            </w:r>
          </w:p>
        </w:tc>
      </w:tr>
      <w:tr w:rsidR="005D1E99" w14:paraId="6FA24DF0" w14:textId="77777777">
        <w:trPr>
          <w:jc w:val="center"/>
        </w:trPr>
        <w:tc>
          <w:tcPr>
            <w:tcW w:w="1987" w:type="dxa"/>
          </w:tcPr>
          <w:p w14:paraId="31376707" w14:textId="77777777" w:rsidR="005D1E99" w:rsidRDefault="005D1E99">
            <w:pPr>
              <w:spacing w:before="70" w:after="70"/>
            </w:pPr>
            <w:r>
              <w:rPr>
                <w:sz w:val="18"/>
              </w:rPr>
              <w:t>Heavy-Duty Subsea Tripod Mount &amp; Ballast Weights</w:t>
            </w:r>
          </w:p>
        </w:tc>
        <w:tc>
          <w:tcPr>
            <w:tcW w:w="1987" w:type="dxa"/>
          </w:tcPr>
          <w:p w14:paraId="35784AB7" w14:textId="77777777" w:rsidR="005D1E99" w:rsidRDefault="005D1E99">
            <w:pPr>
              <w:spacing w:before="70" w:after="70"/>
              <w:jc w:val="center"/>
            </w:pPr>
            <w:r>
              <w:rPr>
                <w:sz w:val="18"/>
              </w:rPr>
              <w:t>1 Mount</w:t>
            </w:r>
          </w:p>
        </w:tc>
        <w:tc>
          <w:tcPr>
            <w:tcW w:w="1987" w:type="dxa"/>
          </w:tcPr>
          <w:p w14:paraId="7104FC8C" w14:textId="77777777" w:rsidR="005D1E99" w:rsidRDefault="005D1E99" w:rsidP="005D1E99">
            <w:pPr>
              <w:spacing w:before="70" w:after="70"/>
              <w:jc w:val="center"/>
            </w:pPr>
            <w:r>
              <w:rPr>
                <w:sz w:val="18"/>
              </w:rPr>
              <w:t>Benthic Anchor</w:t>
            </w:r>
          </w:p>
        </w:tc>
        <w:tc>
          <w:tcPr>
            <w:tcW w:w="1987" w:type="dxa"/>
          </w:tcPr>
          <w:p w14:paraId="67598077" w14:textId="1C67B26C" w:rsidR="005D1E99" w:rsidRDefault="005D1E99">
            <w:pPr>
              <w:spacing w:before="70" w:after="70"/>
              <w:jc w:val="right"/>
            </w:pPr>
            <w:r>
              <w:rPr>
                <w:sz w:val="18"/>
              </w:rPr>
              <w:t>$2</w:t>
            </w:r>
            <w:r w:rsidR="00A704DB">
              <w:rPr>
                <w:sz w:val="18"/>
              </w:rPr>
              <w:t>5</w:t>
            </w:r>
            <w:r>
              <w:rPr>
                <w:sz w:val="18"/>
              </w:rPr>
              <w:t>0.00</w:t>
            </w:r>
          </w:p>
        </w:tc>
      </w:tr>
      <w:tr w:rsidR="005D1E99" w14:paraId="47E92F61" w14:textId="77777777">
        <w:trPr>
          <w:jc w:val="center"/>
        </w:trPr>
        <w:tc>
          <w:tcPr>
            <w:tcW w:w="1987" w:type="dxa"/>
          </w:tcPr>
          <w:p w14:paraId="4094E1EE" w14:textId="77777777" w:rsidR="005D1E99" w:rsidRDefault="005D1E99">
            <w:pPr>
              <w:spacing w:before="70" w:after="70"/>
            </w:pPr>
            <w:r>
              <w:rPr>
                <w:b/>
                <w:sz w:val="18"/>
              </w:rPr>
              <w:t>TOTAL MATERIALS &amp; HARDWARE PROCUREMENT</w:t>
            </w:r>
          </w:p>
        </w:tc>
        <w:tc>
          <w:tcPr>
            <w:tcW w:w="1987" w:type="dxa"/>
          </w:tcPr>
          <w:p w14:paraId="2AAC371D" w14:textId="77777777" w:rsidR="005D1E99" w:rsidRDefault="005D1E99">
            <w:pPr>
              <w:spacing w:before="70" w:after="70"/>
              <w:jc w:val="center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987" w:type="dxa"/>
          </w:tcPr>
          <w:p w14:paraId="27546A34" w14:textId="77777777" w:rsidR="005D1E99" w:rsidRDefault="005D1E99" w:rsidP="005D1E99">
            <w:pPr>
              <w:spacing w:before="70" w:after="70"/>
              <w:jc w:val="center"/>
            </w:pPr>
            <w:r>
              <w:rPr>
                <w:b/>
                <w:sz w:val="18"/>
              </w:rPr>
              <w:t>Estimated Base</w:t>
            </w:r>
          </w:p>
        </w:tc>
        <w:tc>
          <w:tcPr>
            <w:tcW w:w="1987" w:type="dxa"/>
          </w:tcPr>
          <w:p w14:paraId="6C7B0E87" w14:textId="2A243FF9" w:rsidR="005D1E99" w:rsidRPr="00A704DB" w:rsidRDefault="005D1E99">
            <w:pPr>
              <w:spacing w:before="70" w:after="70"/>
              <w:jc w:val="right"/>
              <w:rPr>
                <w:b/>
              </w:rPr>
            </w:pPr>
            <w:r w:rsidRPr="00A704DB">
              <w:rPr>
                <w:b/>
                <w:color w:val="2B6CB0"/>
                <w:sz w:val="18"/>
                <w:highlight w:val="yellow"/>
              </w:rPr>
              <w:t>$1,</w:t>
            </w:r>
            <w:r w:rsidR="00A704DB" w:rsidRPr="00A704DB">
              <w:rPr>
                <w:b/>
                <w:color w:val="2B6CB0"/>
                <w:sz w:val="18"/>
                <w:highlight w:val="yellow"/>
              </w:rPr>
              <w:t>777</w:t>
            </w:r>
            <w:r w:rsidRPr="00A704DB">
              <w:rPr>
                <w:b/>
                <w:color w:val="2B6CB0"/>
                <w:sz w:val="18"/>
                <w:highlight w:val="yellow"/>
              </w:rPr>
              <w:t>.00</w:t>
            </w:r>
          </w:p>
        </w:tc>
      </w:tr>
      <w:tr w:rsidR="005D1E99" w14:paraId="251D247E" w14:textId="77777777">
        <w:trPr>
          <w:jc w:val="center"/>
        </w:trPr>
        <w:tc>
          <w:tcPr>
            <w:tcW w:w="1987" w:type="dxa"/>
          </w:tcPr>
          <w:p w14:paraId="57CB6A16" w14:textId="77777777" w:rsidR="005D1E99" w:rsidRDefault="005D1E99">
            <w:pPr>
              <w:spacing w:before="70" w:after="70"/>
            </w:pPr>
            <w:r>
              <w:rPr>
                <w:b/>
                <w:sz w:val="18"/>
              </w:rPr>
              <w:t>Contract Diver Operations (Logistics Account 902401)</w:t>
            </w:r>
          </w:p>
        </w:tc>
        <w:tc>
          <w:tcPr>
            <w:tcW w:w="1987" w:type="dxa"/>
          </w:tcPr>
          <w:p w14:paraId="31B1C3A1" w14:textId="77777777" w:rsidR="005D1E99" w:rsidRDefault="005D1E99">
            <w:pPr>
              <w:spacing w:before="70" w:after="70"/>
              <w:jc w:val="center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987" w:type="dxa"/>
          </w:tcPr>
          <w:p w14:paraId="3430098D" w14:textId="77777777" w:rsidR="005D1E99" w:rsidRDefault="005D1E99" w:rsidP="005D1E99">
            <w:pPr>
              <w:spacing w:before="70" w:after="70"/>
              <w:jc w:val="center"/>
            </w:pPr>
            <w:r>
              <w:rPr>
                <w:b/>
                <w:sz w:val="18"/>
              </w:rPr>
              <w:t>Seafloor Install</w:t>
            </w:r>
          </w:p>
        </w:tc>
        <w:tc>
          <w:tcPr>
            <w:tcW w:w="1987" w:type="dxa"/>
          </w:tcPr>
          <w:p w14:paraId="31EB25FD" w14:textId="77777777" w:rsidR="005D1E99" w:rsidRDefault="005D1E99">
            <w:pPr>
              <w:spacing w:before="70" w:after="70"/>
              <w:jc w:val="right"/>
            </w:pPr>
            <w:r>
              <w:rPr>
                <w:b/>
                <w:sz w:val="18"/>
              </w:rPr>
              <w:t>$2,000.00</w:t>
            </w:r>
          </w:p>
        </w:tc>
      </w:tr>
    </w:tbl>
    <w:p w14:paraId="6A0DB77C" w14:textId="77777777" w:rsidR="0024589D" w:rsidRDefault="00CC5B4E">
      <w:pPr>
        <w:spacing w:before="280" w:after="80"/>
      </w:pPr>
      <w:r>
        <w:rPr>
          <w:b/>
          <w:color w:val="2B6CB0"/>
          <w:sz w:val="23"/>
        </w:rPr>
        <w:t>8. Resource &amp; Labor Allocation</w:t>
      </w:r>
    </w:p>
    <w:p w14:paraId="2B44F55A" w14:textId="7D6D8795" w:rsidR="0024589D" w:rsidRDefault="005D1E99">
      <w:pPr>
        <w:pStyle w:val="ListBullet"/>
      </w:pPr>
      <w:r>
        <w:rPr>
          <w:b/>
        </w:rPr>
        <w:t>Johann</w:t>
      </w:r>
      <w:r w:rsidR="00CC5B4E">
        <w:rPr>
          <w:b/>
        </w:rPr>
        <w:t xml:space="preserve">: </w:t>
      </w:r>
      <w:r w:rsidR="00CC5B4E">
        <w:rPr>
          <w:b/>
          <w:color w:val="2B6CB0"/>
        </w:rPr>
        <w:t xml:space="preserve">40 Hours. </w:t>
      </w:r>
      <w:r>
        <w:t xml:space="preserve">Wiring, CAD design/3Dprinting, </w:t>
      </w:r>
      <w:r w:rsidR="007D639B">
        <w:t xml:space="preserve">assembly, </w:t>
      </w:r>
      <w:r>
        <w:t>ballasting</w:t>
      </w:r>
      <w:r w:rsidR="00AC51FF">
        <w:t>,</w:t>
      </w:r>
      <w:r w:rsidR="00AC51FF" w:rsidRPr="00AC51FF">
        <w:t xml:space="preserve"> </w:t>
      </w:r>
      <w:r w:rsidR="00AC51FF">
        <w:t>testing</w:t>
      </w:r>
    </w:p>
    <w:p w14:paraId="0F85475A" w14:textId="47C926B9" w:rsidR="0024589D" w:rsidRPr="00042068" w:rsidRDefault="005D1E99">
      <w:pPr>
        <w:pStyle w:val="ListBullet"/>
      </w:pPr>
      <w:r>
        <w:rPr>
          <w:b/>
        </w:rPr>
        <w:t>Paul Roberts</w:t>
      </w:r>
      <w:r w:rsidR="00CC5B4E">
        <w:rPr>
          <w:b/>
        </w:rPr>
        <w:t xml:space="preserve">: </w:t>
      </w:r>
      <w:r w:rsidR="00CC5B4E">
        <w:rPr>
          <w:b/>
          <w:color w:val="2B6CB0"/>
        </w:rPr>
        <w:t xml:space="preserve">20 Hours. </w:t>
      </w:r>
      <w:r>
        <w:t xml:space="preserve">Software, testing. </w:t>
      </w:r>
      <w:r w:rsidRPr="00AC51FF">
        <w:rPr>
          <w:b/>
          <w:bCs/>
          <w:highlight w:val="yellow"/>
        </w:rPr>
        <w:t>More time required after to process data?</w:t>
      </w:r>
    </w:p>
    <w:p w14:paraId="0ADF5A9B" w14:textId="35A3A627" w:rsidR="00042068" w:rsidRDefault="00042068" w:rsidP="00042068">
      <w:pPr>
        <w:pStyle w:val="ListBullet"/>
        <w:numPr>
          <w:ilvl w:val="0"/>
          <w:numId w:val="0"/>
        </w:numPr>
        <w:ind w:left="360" w:hanging="360"/>
        <w:rPr>
          <w:b/>
          <w:bCs/>
        </w:rPr>
      </w:pPr>
    </w:p>
    <w:p w14:paraId="6E3603C2" w14:textId="36D9F500" w:rsidR="00042068" w:rsidRDefault="00042068" w:rsidP="00042068">
      <w:pPr>
        <w:spacing w:before="280" w:after="80"/>
      </w:pPr>
      <w:r>
        <w:rPr>
          <w:b/>
          <w:color w:val="2B6CB0"/>
          <w:sz w:val="23"/>
        </w:rPr>
        <w:t>9</w:t>
      </w:r>
      <w:r>
        <w:rPr>
          <w:b/>
          <w:color w:val="2B6CB0"/>
          <w:sz w:val="23"/>
        </w:rPr>
        <w:t xml:space="preserve">. </w:t>
      </w:r>
      <w:r>
        <w:rPr>
          <w:b/>
          <w:color w:val="2B6CB0"/>
          <w:sz w:val="23"/>
        </w:rPr>
        <w:t>Other Notes</w:t>
      </w:r>
    </w:p>
    <w:p w14:paraId="622A08B2" w14:textId="0A7DE3B9" w:rsidR="00042068" w:rsidRPr="00042068" w:rsidRDefault="00042068" w:rsidP="00042068">
      <w:pPr>
        <w:pStyle w:val="ListBullet"/>
        <w:numPr>
          <w:ilvl w:val="0"/>
          <w:numId w:val="10"/>
        </w:numPr>
        <w:rPr>
          <w:bCs/>
        </w:rPr>
      </w:pPr>
      <w:r>
        <w:rPr>
          <w:bCs/>
        </w:rPr>
        <w:t xml:space="preserve">The Blue Robotics 6” </w:t>
      </w:r>
      <w:r>
        <w:rPr>
          <w:b/>
        </w:rPr>
        <w:t>Locking</w:t>
      </w:r>
      <w:r>
        <w:rPr>
          <w:bCs/>
        </w:rPr>
        <w:t xml:space="preserve"> tubes are out of stock, they are expected to be back in stock July 10</w:t>
      </w:r>
      <w:r w:rsidRPr="00042068">
        <w:rPr>
          <w:bCs/>
          <w:vertAlign w:val="superscript"/>
        </w:rPr>
        <w:t>th</w:t>
      </w:r>
      <w:r>
        <w:rPr>
          <w:bCs/>
        </w:rPr>
        <w:t>, this may add additional cost to get the locking tube option.</w:t>
      </w:r>
    </w:p>
    <w:sectPr w:rsidR="00042068" w:rsidRPr="00042068" w:rsidSect="00034616">
      <w:footerReference w:type="default" r:id="rId9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91A5D" w14:textId="77777777" w:rsidR="00CC5B4E" w:rsidRDefault="00CC5B4E" w:rsidP="005D1E99">
      <w:pPr>
        <w:spacing w:after="0" w:line="240" w:lineRule="auto"/>
      </w:pPr>
      <w:r>
        <w:separator/>
      </w:r>
    </w:p>
  </w:endnote>
  <w:endnote w:type="continuationSeparator" w:id="0">
    <w:p w14:paraId="0B73325B" w14:textId="77777777" w:rsidR="00CC5B4E" w:rsidRDefault="00CC5B4E" w:rsidP="005D1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16288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22B395" w14:textId="12D13086" w:rsidR="005D1E99" w:rsidRDefault="005D1E9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73D270" w14:textId="77777777" w:rsidR="005D1E99" w:rsidRDefault="005D1E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453C1" w14:textId="77777777" w:rsidR="00CC5B4E" w:rsidRDefault="00CC5B4E" w:rsidP="005D1E99">
      <w:pPr>
        <w:spacing w:after="0" w:line="240" w:lineRule="auto"/>
      </w:pPr>
      <w:r>
        <w:separator/>
      </w:r>
    </w:p>
  </w:footnote>
  <w:footnote w:type="continuationSeparator" w:id="0">
    <w:p w14:paraId="6DA5C71F" w14:textId="77777777" w:rsidR="00CC5B4E" w:rsidRDefault="00CC5B4E" w:rsidP="005D1E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2CA329F"/>
    <w:multiLevelType w:val="hybridMultilevel"/>
    <w:tmpl w:val="66265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2068"/>
    <w:rsid w:val="0006063C"/>
    <w:rsid w:val="0015074B"/>
    <w:rsid w:val="0024589D"/>
    <w:rsid w:val="0029639D"/>
    <w:rsid w:val="00326F90"/>
    <w:rsid w:val="005D1E99"/>
    <w:rsid w:val="007D639B"/>
    <w:rsid w:val="00A704DB"/>
    <w:rsid w:val="00AA1D8D"/>
    <w:rsid w:val="00AC51FF"/>
    <w:rsid w:val="00B47730"/>
    <w:rsid w:val="00CB0664"/>
    <w:rsid w:val="00CC5B4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532CD7"/>
  <w14:defaultImageDpi w14:val="300"/>
  <w15:docId w15:val="{CAA5BC03-4FAE-4B13-A2DE-AC46DED51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068"/>
    <w:rPr>
      <w:rFonts w:ascii="Arial" w:hAnsi="Arial"/>
      <w:color w:val="2D3748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Johann Voigtlander</cp:lastModifiedBy>
  <cp:revision>5</cp:revision>
  <dcterms:created xsi:type="dcterms:W3CDTF">2013-12-23T23:15:00Z</dcterms:created>
  <dcterms:modified xsi:type="dcterms:W3CDTF">2026-07-06T18:57:00Z</dcterms:modified>
  <cp:category/>
</cp:coreProperties>
</file>