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AFD" w:rsidRDefault="00A12075">
      <w:pPr>
        <w:spacing w:after="280" w:line="240" w:lineRule="auto"/>
        <w:rPr>
          <w:rFonts w:ascii="Times New Roman" w:eastAsia="Times New Roman" w:hAnsi="Times New Roman" w:cs="Times New Roman"/>
          <w:b/>
          <w:sz w:val="48"/>
          <w:szCs w:val="48"/>
        </w:rPr>
      </w:pPr>
      <w:r>
        <w:rPr>
          <w:rFonts w:ascii="Times New Roman" w:eastAsia="Times New Roman" w:hAnsi="Times New Roman" w:cs="Times New Roman"/>
          <w:b/>
          <w:sz w:val="48"/>
          <w:szCs w:val="48"/>
        </w:rPr>
        <w:t>Distributed Acoustic Sensing (DAS) Setup and Operation Guide</w:t>
      </w:r>
    </w:p>
    <w:p w:rsidR="00B54AFD" w:rsidRDefault="00B54AFD">
      <w:pPr>
        <w:spacing w:before="280" w:after="280" w:line="240" w:lineRule="auto"/>
        <w:rPr>
          <w:rFonts w:ascii="Times New Roman" w:eastAsia="Times New Roman" w:hAnsi="Times New Roman" w:cs="Times New Roman"/>
          <w:b/>
          <w:sz w:val="48"/>
          <w:szCs w:val="48"/>
        </w:rPr>
      </w:pPr>
    </w:p>
    <w:p w:rsidR="00B54AFD" w:rsidRDefault="00A12075">
      <w:pPr>
        <w:spacing w:before="280" w:after="28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Sintela</w:t>
      </w:r>
      <w:proofErr w:type="spellEnd"/>
      <w:r>
        <w:rPr>
          <w:rFonts w:ascii="Times New Roman" w:eastAsia="Times New Roman" w:hAnsi="Times New Roman" w:cs="Times New Roman"/>
          <w:b/>
          <w:sz w:val="24"/>
          <w:szCs w:val="24"/>
        </w:rPr>
        <w:t xml:space="preserve"> documentation found at: </w:t>
      </w:r>
    </w:p>
    <w:p w:rsidR="00B54AFD" w:rsidRDefault="00A12075">
      <w:pPr>
        <w:spacing w:before="280" w:after="280" w:line="240" w:lineRule="auto"/>
        <w:rPr>
          <w:rFonts w:ascii="Times New Roman" w:eastAsia="Times New Roman" w:hAnsi="Times New Roman" w:cs="Times New Roman"/>
          <w:b/>
          <w:sz w:val="24"/>
          <w:szCs w:val="24"/>
        </w:rPr>
      </w:pPr>
      <w:hyperlink r:id="rId6">
        <w:r>
          <w:rPr>
            <w:rFonts w:ascii="Times New Roman" w:eastAsia="Times New Roman" w:hAnsi="Times New Roman" w:cs="Times New Roman"/>
            <w:b/>
            <w:color w:val="0563C1"/>
            <w:sz w:val="24"/>
            <w:szCs w:val="24"/>
            <w:u w:val="single"/>
          </w:rPr>
          <w:t>https://portal.sintela.com</w:t>
        </w:r>
      </w:hyperlink>
    </w:p>
    <w:p w:rsidR="00B54AFD" w:rsidRDefault="00A120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need to set up an account to sign in. Once on the portal, if you click on the Documentation link in the left-hand menu. This will open the screen below. Most of the relevant information is under the User Manual or the Maintainer Manual.</w:t>
      </w:r>
    </w:p>
    <w:p w:rsidR="00B54AFD" w:rsidRDefault="00A12075">
      <w:pPr>
        <w:keepNext/>
        <w:spacing w:before="280" w:after="280" w:line="240" w:lineRule="auto"/>
      </w:pPr>
      <w:r>
        <w:rPr>
          <w:rFonts w:ascii="Times New Roman" w:eastAsia="Times New Roman" w:hAnsi="Times New Roman" w:cs="Times New Roman"/>
          <w:noProof/>
          <w:sz w:val="24"/>
          <w:szCs w:val="24"/>
        </w:rPr>
        <w:drawing>
          <wp:inline distT="0" distB="0" distL="0" distR="0">
            <wp:extent cx="4378675" cy="3742458"/>
            <wp:effectExtent l="0" t="0" r="0" b="0"/>
            <wp:docPr id="8332716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4378675" cy="3742458"/>
                    </a:xfrm>
                    <a:prstGeom prst="rect">
                      <a:avLst/>
                    </a:prstGeom>
                    <a:ln/>
                  </pic:spPr>
                </pic:pic>
              </a:graphicData>
            </a:graphic>
          </wp:inline>
        </w:drawing>
      </w:r>
    </w:p>
    <w:p w:rsidR="00B54AFD" w:rsidRDefault="00A12075">
      <w:pPr>
        <w:pBdr>
          <w:top w:val="nil"/>
          <w:left w:val="nil"/>
          <w:bottom w:val="nil"/>
          <w:right w:val="nil"/>
          <w:between w:val="nil"/>
        </w:pBdr>
        <w:spacing w:after="200" w:line="240" w:lineRule="auto"/>
        <w:rPr>
          <w:rFonts w:ascii="Times New Roman" w:eastAsia="Times New Roman" w:hAnsi="Times New Roman" w:cs="Times New Roman"/>
          <w:i/>
          <w:color w:val="44546A"/>
          <w:sz w:val="24"/>
          <w:szCs w:val="24"/>
        </w:rPr>
      </w:pPr>
      <w:r>
        <w:rPr>
          <w:i/>
          <w:color w:val="44546A"/>
          <w:sz w:val="18"/>
          <w:szCs w:val="18"/>
        </w:rPr>
        <w:t xml:space="preserve">Figure 1. </w:t>
      </w:r>
      <w:proofErr w:type="spellStart"/>
      <w:r>
        <w:rPr>
          <w:i/>
          <w:color w:val="44546A"/>
          <w:sz w:val="18"/>
          <w:szCs w:val="18"/>
        </w:rPr>
        <w:t>Sin</w:t>
      </w:r>
      <w:r>
        <w:rPr>
          <w:i/>
          <w:color w:val="44546A"/>
          <w:sz w:val="18"/>
          <w:szCs w:val="18"/>
        </w:rPr>
        <w:t>tela</w:t>
      </w:r>
      <w:proofErr w:type="spellEnd"/>
      <w:r>
        <w:rPr>
          <w:i/>
          <w:color w:val="44546A"/>
          <w:sz w:val="18"/>
          <w:szCs w:val="18"/>
        </w:rPr>
        <w:t xml:space="preserve"> Portal Documentation Page.</w:t>
      </w:r>
    </w:p>
    <w:p w:rsidR="00B54AFD" w:rsidRDefault="00B54AFD">
      <w:pPr>
        <w:keepNext/>
        <w:spacing w:before="280" w:after="280" w:line="240" w:lineRule="auto"/>
      </w:pPr>
    </w:p>
    <w:p w:rsidR="00B54AFD" w:rsidRDefault="00A12075">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Step 1: Required Equipment to Run the DAS</w:t>
      </w:r>
    </w:p>
    <w:p w:rsidR="00B54AFD" w:rsidRDefault="00A12075">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operate the </w:t>
      </w:r>
      <w:proofErr w:type="spellStart"/>
      <w:r>
        <w:rPr>
          <w:rFonts w:ascii="Times New Roman" w:eastAsia="Times New Roman" w:hAnsi="Times New Roman" w:cs="Times New Roman"/>
          <w:sz w:val="24"/>
          <w:szCs w:val="24"/>
        </w:rPr>
        <w:t>Sintela</w:t>
      </w:r>
      <w:proofErr w:type="spellEnd"/>
      <w:r>
        <w:rPr>
          <w:rFonts w:ascii="Times New Roman" w:eastAsia="Times New Roman" w:hAnsi="Times New Roman" w:cs="Times New Roman"/>
          <w:sz w:val="24"/>
          <w:szCs w:val="24"/>
        </w:rPr>
        <w:t xml:space="preserve"> Nano </w:t>
      </w:r>
      <w:r>
        <w:rPr>
          <w:rFonts w:ascii="Times New Roman" w:eastAsia="Times New Roman" w:hAnsi="Times New Roman" w:cs="Times New Roman"/>
          <w:i/>
          <w:sz w:val="24"/>
          <w:szCs w:val="24"/>
        </w:rPr>
        <w:t>Distributed Acoustic Sensing</w:t>
      </w:r>
      <w:r>
        <w:rPr>
          <w:rFonts w:ascii="Times New Roman" w:eastAsia="Times New Roman" w:hAnsi="Times New Roman" w:cs="Times New Roman"/>
          <w:sz w:val="24"/>
          <w:szCs w:val="24"/>
        </w:rPr>
        <w:t xml:space="preserve"> (DAS), ensure you have the following items:</w:t>
      </w:r>
    </w:p>
    <w:p w:rsidR="00B54AFD" w:rsidRDefault="00A12075">
      <w:pPr>
        <w:numPr>
          <w:ilvl w:val="0"/>
          <w:numId w:val="1"/>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Laptop</w:t>
      </w:r>
      <w:r>
        <w:rPr>
          <w:rFonts w:ascii="Times New Roman" w:eastAsia="Times New Roman" w:hAnsi="Times New Roman" w:cs="Times New Roman"/>
          <w:sz w:val="24"/>
          <w:szCs w:val="24"/>
        </w:rPr>
        <w:t xml:space="preserve"> – A laptop with the capability to manually configure its IP address. It must have a mouse to be able to use all functions of the Nano web interface.</w:t>
      </w:r>
    </w:p>
    <w:p w:rsidR="00B54AFD" w:rsidRDefault="00A12075">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Power Supply</w:t>
      </w:r>
      <w:r>
        <w:rPr>
          <w:rFonts w:ascii="Times New Roman" w:eastAsia="Times New Roman" w:hAnsi="Times New Roman" w:cs="Times New Roman"/>
          <w:sz w:val="24"/>
          <w:szCs w:val="24"/>
        </w:rPr>
        <w:t xml:space="preserve"> – A power source capable of providing </w:t>
      </w:r>
      <w:r>
        <w:rPr>
          <w:rFonts w:ascii="Times New Roman" w:eastAsia="Times New Roman" w:hAnsi="Times New Roman" w:cs="Times New Roman"/>
          <w:b/>
          <w:sz w:val="24"/>
          <w:szCs w:val="24"/>
        </w:rPr>
        <w:t>28 volts at 2 amps</w:t>
      </w:r>
      <w:r>
        <w:rPr>
          <w:rFonts w:ascii="Times New Roman" w:eastAsia="Times New Roman" w:hAnsi="Times New Roman" w:cs="Times New Roman"/>
          <w:sz w:val="24"/>
          <w:szCs w:val="24"/>
        </w:rPr>
        <w:t>.</w:t>
      </w:r>
    </w:p>
    <w:p w:rsidR="00B54AFD" w:rsidRDefault="00A12075">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Ethernet Switch</w:t>
      </w:r>
      <w:r>
        <w:rPr>
          <w:rFonts w:ascii="Times New Roman" w:eastAsia="Times New Roman" w:hAnsi="Times New Roman" w:cs="Times New Roman"/>
          <w:sz w:val="24"/>
          <w:szCs w:val="24"/>
        </w:rPr>
        <w:t xml:space="preserve"> – For network conne</w:t>
      </w:r>
      <w:r>
        <w:rPr>
          <w:rFonts w:ascii="Times New Roman" w:eastAsia="Times New Roman" w:hAnsi="Times New Roman" w:cs="Times New Roman"/>
          <w:sz w:val="24"/>
          <w:szCs w:val="24"/>
        </w:rPr>
        <w:t>ctivity between the laptop and the DAS.</w:t>
      </w:r>
    </w:p>
    <w:p w:rsidR="00B54AFD" w:rsidRDefault="00A12075">
      <w:pPr>
        <w:numPr>
          <w:ilvl w:val="0"/>
          <w:numId w:val="1"/>
        </w:num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Battery Backup / UPS (Uninterruptible Power Supply)</w:t>
      </w:r>
      <w:r>
        <w:rPr>
          <w:rFonts w:ascii="Times New Roman" w:eastAsia="Times New Roman" w:hAnsi="Times New Roman" w:cs="Times New Roman"/>
          <w:sz w:val="24"/>
          <w:szCs w:val="24"/>
        </w:rPr>
        <w:t xml:space="preserve"> – Recommended if you plan to record data for extended periods to prevent data loss during power interruptions.</w:t>
      </w:r>
    </w:p>
    <w:p w:rsidR="00B54AFD" w:rsidRDefault="00A12075">
      <w:pPr>
        <w:pStyle w:val="Heading2"/>
      </w:pPr>
      <w:r>
        <w:t>Step 2: Configure the Computer to Communicate with th</w:t>
      </w:r>
      <w:r>
        <w:t>e DAS</w:t>
      </w:r>
    </w:p>
    <w:p w:rsidR="00B54AFD" w:rsidRDefault="00A1207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Note:</w:t>
      </w:r>
      <w:r>
        <w:rPr>
          <w:rFonts w:ascii="Times New Roman" w:eastAsia="Times New Roman" w:hAnsi="Times New Roman" w:cs="Times New Roman"/>
          <w:color w:val="000000"/>
          <w:sz w:val="24"/>
          <w:szCs w:val="24"/>
        </w:rPr>
        <w:t xml:space="preserve"> DAS stands for </w:t>
      </w:r>
      <w:r>
        <w:rPr>
          <w:rFonts w:ascii="Times New Roman" w:eastAsia="Times New Roman" w:hAnsi="Times New Roman" w:cs="Times New Roman"/>
          <w:i/>
          <w:color w:val="000000"/>
          <w:sz w:val="24"/>
          <w:szCs w:val="24"/>
        </w:rPr>
        <w:t>Distributed Acoustic Sensing</w:t>
      </w:r>
      <w:r>
        <w:rPr>
          <w:rFonts w:ascii="Times New Roman" w:eastAsia="Times New Roman" w:hAnsi="Times New Roman" w:cs="Times New Roman"/>
          <w:color w:val="000000"/>
          <w:sz w:val="24"/>
          <w:szCs w:val="24"/>
        </w:rPr>
        <w:t>.</w:t>
      </w:r>
    </w:p>
    <w:p w:rsidR="00B54AFD" w:rsidRDefault="00A1207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establish communication between your computer and the DAS, follow these steps:</w:t>
      </w:r>
    </w:p>
    <w:p w:rsidR="00B54AFD" w:rsidRDefault="00A12075">
      <w:pPr>
        <w:numPr>
          <w:ilvl w:val="0"/>
          <w:numId w:val="11"/>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Assign the Computer's IP Address</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Open the Control Panel </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Click on “Network and Internet”</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Click on “Network and Sharing Center”</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Click on “change Adapter Options” on the </w:t>
      </w:r>
      <w:proofErr w:type="gramStart"/>
      <w:r>
        <w:rPr>
          <w:rFonts w:ascii="Times New Roman" w:eastAsia="Times New Roman" w:hAnsi="Times New Roman" w:cs="Times New Roman"/>
          <w:color w:val="000000"/>
          <w:sz w:val="24"/>
          <w:szCs w:val="24"/>
        </w:rPr>
        <w:t>left hand</w:t>
      </w:r>
      <w:proofErr w:type="gramEnd"/>
      <w:r>
        <w:rPr>
          <w:rFonts w:ascii="Times New Roman" w:eastAsia="Times New Roman" w:hAnsi="Times New Roman" w:cs="Times New Roman"/>
          <w:color w:val="000000"/>
          <w:sz w:val="24"/>
          <w:szCs w:val="24"/>
        </w:rPr>
        <w:t xml:space="preserve"> side of the window.</w:t>
      </w:r>
    </w:p>
    <w:p w:rsidR="00B54AFD" w:rsidRDefault="00A12075">
      <w:pPr>
        <w:keepNext/>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189871" cy="3183786"/>
            <wp:effectExtent l="0" t="0" r="0" b="0"/>
            <wp:docPr id="8332716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189871" cy="3183786"/>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simplePos x="0" y="0"/>
                <wp:positionH relativeFrom="column">
                  <wp:posOffset>88901</wp:posOffset>
                </wp:positionH>
                <wp:positionV relativeFrom="paragraph">
                  <wp:posOffset>736600</wp:posOffset>
                </wp:positionV>
                <wp:extent cx="974725" cy="212725"/>
                <wp:effectExtent l="0" t="0" r="0" b="0"/>
                <wp:wrapNone/>
                <wp:docPr id="833271601" name="Oval 833271601"/>
                <wp:cNvGraphicFramePr/>
                <a:graphic xmlns:a="http://schemas.openxmlformats.org/drawingml/2006/main">
                  <a:graphicData uri="http://schemas.microsoft.com/office/word/2010/wordprocessingShape">
                    <wps:wsp>
                      <wps:cNvSpPr/>
                      <wps:spPr>
                        <a:xfrm>
                          <a:off x="4864988" y="3679988"/>
                          <a:ext cx="962025" cy="200025"/>
                        </a:xfrm>
                        <a:prstGeom prst="ellipse">
                          <a:avLst/>
                        </a:prstGeom>
                        <a:noFill/>
                        <a:ln w="12700" cap="flat" cmpd="sng">
                          <a:solidFill>
                            <a:srgbClr val="FF0000"/>
                          </a:solidFill>
                          <a:prstDash val="solid"/>
                          <a:miter lim="800000"/>
                          <a:headEnd type="none" w="sm" len="sm"/>
                          <a:tailEnd type="none" w="sm" len="sm"/>
                        </a:ln>
                      </wps:spPr>
                      <wps:txbx>
                        <w:txbxContent>
                          <w:p w:rsidR="00B54AFD" w:rsidRDefault="00B54AF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Oval 833271601" o:spid="_x0000_s1026" style="position:absolute;margin-left:7pt;margin-top:58pt;width:76.75pt;height:1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" filled="f" strokecolor="red" strokeweight="1pt">
                <v:stroke startarrowwidth="narrow" startarrowlength="short" endarrowwidth="narrow" endarrowlength="short" joinstyle="miter"/>
                <v:textbox inset="2.53958mm,2.53958mm,2.53958mm,2.53958mm">
                  <w:txbxContent>
                    <w:p w:rsidR="00B54AFD" w:rsidRDefault="00B54AFD">
                      <w:pPr>
                        <w:spacing w:after="0" w:line="240" w:lineRule="auto"/>
                        <w:textDirection w:val="btLr"/>
                      </w:pPr>
                    </w:p>
                  </w:txbxContent>
                </v:textbox>
              </v:oval>
            </w:pict>
          </mc:Fallback>
        </mc:AlternateContent>
      </w:r>
    </w:p>
    <w:p w:rsidR="00B54AFD" w:rsidRDefault="00A12075">
      <w:pPr>
        <w:pBdr>
          <w:top w:val="nil"/>
          <w:left w:val="nil"/>
          <w:bottom w:val="nil"/>
          <w:right w:val="nil"/>
          <w:between w:val="nil"/>
        </w:pBdr>
        <w:spacing w:after="200" w:line="240" w:lineRule="auto"/>
        <w:rPr>
          <w:i/>
          <w:color w:val="44546A"/>
          <w:sz w:val="18"/>
          <w:szCs w:val="18"/>
        </w:rPr>
      </w:pPr>
      <w:r>
        <w:rPr>
          <w:i/>
          <w:color w:val="44546A"/>
          <w:sz w:val="18"/>
          <w:szCs w:val="18"/>
        </w:rPr>
        <w:t>Figure 2. Network and Sharing Center.</w:t>
      </w:r>
    </w:p>
    <w:p w:rsidR="00B54AFD" w:rsidRDefault="00A12075">
      <w:pPr>
        <w:numPr>
          <w:ilvl w:val="0"/>
          <w:numId w:val="1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Select Ethernet in the Network Connections window. Right click on “Ethernet” and choose “Properties”</w:t>
      </w:r>
    </w:p>
    <w:p w:rsidR="00B54AFD" w:rsidRDefault="00A12075">
      <w:pPr>
        <w:keepNext/>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241825" cy="2730677"/>
            <wp:effectExtent l="0" t="0" r="0" b="0"/>
            <wp:docPr id="8332716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9"/>
                    <a:srcRect/>
                    <a:stretch>
                      <a:fillRect/>
                    </a:stretch>
                  </pic:blipFill>
                  <pic:spPr>
                    <a:xfrm>
                      <a:off x="0" y="0"/>
                      <a:ext cx="5241825" cy="2730677"/>
                    </a:xfrm>
                    <a:prstGeom prst="rect">
                      <a:avLst/>
                    </a:prstGeom>
                    <a:ln/>
                  </pic:spPr>
                </pic:pic>
              </a:graphicData>
            </a:graphic>
          </wp:inline>
        </w:drawing>
      </w:r>
    </w:p>
    <w:p w:rsidR="00B54AFD" w:rsidRDefault="00A12075">
      <w:pPr>
        <w:pBdr>
          <w:top w:val="nil"/>
          <w:left w:val="nil"/>
          <w:bottom w:val="nil"/>
          <w:right w:val="nil"/>
          <w:between w:val="nil"/>
        </w:pBdr>
        <w:spacing w:after="200" w:line="240" w:lineRule="auto"/>
        <w:rPr>
          <w:i/>
          <w:color w:val="44546A"/>
          <w:sz w:val="18"/>
          <w:szCs w:val="18"/>
        </w:rPr>
      </w:pPr>
      <w:r>
        <w:rPr>
          <w:i/>
          <w:color w:val="44546A"/>
          <w:sz w:val="18"/>
          <w:szCs w:val="18"/>
        </w:rPr>
        <w:t xml:space="preserve">Figure 3. </w:t>
      </w:r>
      <w:r>
        <w:rPr>
          <w:i/>
          <w:color w:val="44546A"/>
          <w:sz w:val="18"/>
          <w:szCs w:val="18"/>
        </w:rPr>
        <w:t>Right click on Ethernet and select Properties.</w:t>
      </w:r>
    </w:p>
    <w:p w:rsidR="00B54AFD" w:rsidRDefault="00A12075">
      <w:pPr>
        <w:numPr>
          <w:ilvl w:val="0"/>
          <w:numId w:val="10"/>
        </w:numPr>
        <w:pBdr>
          <w:top w:val="nil"/>
          <w:left w:val="nil"/>
          <w:bottom w:val="nil"/>
          <w:right w:val="nil"/>
          <w:between w:val="nil"/>
        </w:pBdr>
      </w:pPr>
      <w:r>
        <w:rPr>
          <w:color w:val="000000"/>
        </w:rPr>
        <w:t xml:space="preserve">In the Ethernet Properties window select Internet Protocol Version 4. You can double click this link </w:t>
      </w:r>
      <w:proofErr w:type="gramStart"/>
      <w:r>
        <w:rPr>
          <w:color w:val="000000"/>
        </w:rPr>
        <w:t>to  bring</w:t>
      </w:r>
      <w:proofErr w:type="gramEnd"/>
      <w:r>
        <w:rPr>
          <w:color w:val="000000"/>
        </w:rPr>
        <w:t xml:space="preserve"> up the IPV4 Properties</w:t>
      </w:r>
    </w:p>
    <w:p w:rsidR="00A12075" w:rsidRDefault="00A12075" w:rsidP="00A12075">
      <w:pPr>
        <w:keepNext/>
        <w:pBdr>
          <w:top w:val="nil"/>
          <w:left w:val="nil"/>
          <w:bottom w:val="nil"/>
          <w:right w:val="nil"/>
          <w:between w:val="nil"/>
        </w:pBdr>
        <w:spacing w:line="240" w:lineRule="auto"/>
        <w:ind w:left="360"/>
      </w:pPr>
      <w:r>
        <w:rPr>
          <w:rFonts w:ascii="Times New Roman" w:eastAsia="Times New Roman" w:hAnsi="Times New Roman" w:cs="Times New Roman"/>
          <w:noProof/>
          <w:color w:val="000000"/>
          <w:sz w:val="24"/>
          <w:szCs w:val="24"/>
        </w:rPr>
        <w:drawing>
          <wp:inline distT="0" distB="0" distL="0" distR="0">
            <wp:extent cx="2868474" cy="3691396"/>
            <wp:effectExtent l="0" t="0" r="0" b="0"/>
            <wp:docPr id="8332716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2868474" cy="3691396"/>
                    </a:xfrm>
                    <a:prstGeom prst="rect">
                      <a:avLst/>
                    </a:prstGeom>
                    <a:ln/>
                  </pic:spPr>
                </pic:pic>
              </a:graphicData>
            </a:graphic>
          </wp:inline>
        </w:drawing>
      </w:r>
    </w:p>
    <w:p w:rsidR="00B54AFD" w:rsidRDefault="00A12075" w:rsidP="00A12075">
      <w:pPr>
        <w:pStyle w:val="Caption"/>
        <w:rPr>
          <w:rFonts w:ascii="Times New Roman" w:eastAsia="Times New Roman" w:hAnsi="Times New Roman" w:cs="Times New Roman"/>
          <w:color w:val="000000"/>
          <w:sz w:val="24"/>
          <w:szCs w:val="24"/>
        </w:rPr>
      </w:pPr>
      <w:r>
        <w:t>Figure 4</w:t>
      </w:r>
      <w:fldSimple w:instr=" SEQ Figure \* ARABIC ">
        <w:r>
          <w:rPr>
            <w:noProof/>
          </w:rPr>
          <w:t>1</w:t>
        </w:r>
      </w:fldSimple>
      <w:r>
        <w:t>. Ethernet Properties Window.</w:t>
      </w:r>
    </w:p>
    <w:p w:rsidR="00B54AFD" w:rsidRDefault="00A12075">
      <w:pPr>
        <w:numPr>
          <w:ilvl w:val="0"/>
          <w:numId w:val="10"/>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Set the computer’s IP address to a static value within the same network space and subnet as the DAS. </w:t>
      </w:r>
    </w:p>
    <w:p w:rsidR="00A12075" w:rsidRDefault="00A12075" w:rsidP="00A12075">
      <w:pPr>
        <w:keepNext/>
        <w:pBdr>
          <w:top w:val="nil"/>
          <w:left w:val="nil"/>
          <w:bottom w:val="nil"/>
          <w:right w:val="nil"/>
          <w:between w:val="nil"/>
        </w:pBdr>
        <w:spacing w:line="240" w:lineRule="auto"/>
        <w:ind w:left="1080"/>
      </w:pPr>
      <w:r>
        <w:rPr>
          <w:rFonts w:ascii="Times New Roman" w:eastAsia="Times New Roman" w:hAnsi="Times New Roman" w:cs="Times New Roman"/>
          <w:noProof/>
          <w:color w:val="000000"/>
          <w:sz w:val="24"/>
          <w:szCs w:val="24"/>
        </w:rPr>
        <w:lastRenderedPageBreak/>
        <w:drawing>
          <wp:inline distT="0" distB="0" distL="0" distR="0">
            <wp:extent cx="2911325" cy="3271638"/>
            <wp:effectExtent l="0" t="0" r="0" b="0"/>
            <wp:docPr id="8332716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2911325" cy="3271638"/>
                    </a:xfrm>
                    <a:prstGeom prst="rect">
                      <a:avLst/>
                    </a:prstGeom>
                    <a:ln/>
                  </pic:spPr>
                </pic:pic>
              </a:graphicData>
            </a:graphic>
          </wp:inline>
        </w:drawing>
      </w:r>
    </w:p>
    <w:p w:rsidR="00B54AFD" w:rsidRDefault="00A12075" w:rsidP="00A12075">
      <w:pPr>
        <w:pStyle w:val="Caption"/>
        <w:rPr>
          <w:rFonts w:ascii="Times New Roman" w:eastAsia="Times New Roman" w:hAnsi="Times New Roman" w:cs="Times New Roman"/>
          <w:color w:val="000000"/>
          <w:sz w:val="24"/>
          <w:szCs w:val="24"/>
        </w:rPr>
      </w:pPr>
      <w:r>
        <w:t>Figure 5</w:t>
      </w:r>
      <w:fldSimple w:instr=" SEQ Figure \* ARABIC ">
        <w:r>
          <w:rPr>
            <w:noProof/>
          </w:rPr>
          <w:t>2</w:t>
        </w:r>
      </w:fldSimple>
      <w:r>
        <w:t>. Set IP address to static IP.</w:t>
      </w:r>
    </w:p>
    <w:p w:rsidR="00B54AFD" w:rsidRDefault="00A12075">
      <w:pPr>
        <w:pBdr>
          <w:top w:val="nil"/>
          <w:left w:val="nil"/>
          <w:bottom w:val="nil"/>
          <w:right w:val="nil"/>
          <w:between w:val="nil"/>
        </w:pBdr>
        <w:spacing w:line="24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the following settings:</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IP Address:</w:t>
      </w:r>
      <w:r>
        <w:rPr>
          <w:rFonts w:ascii="Times New Roman" w:eastAsia="Times New Roman" w:hAnsi="Times New Roman" w:cs="Times New Roman"/>
          <w:color w:val="000000"/>
          <w:sz w:val="24"/>
          <w:szCs w:val="24"/>
        </w:rPr>
        <w:t xml:space="preserve"> </w:t>
      </w:r>
      <w:r>
        <w:rPr>
          <w:rFonts w:ascii="Courier New" w:eastAsia="Courier New" w:hAnsi="Courier New" w:cs="Courier New"/>
          <w:color w:val="000000"/>
          <w:sz w:val="20"/>
          <w:szCs w:val="20"/>
        </w:rPr>
        <w:t>192.168.1.N</w:t>
      </w:r>
      <w:r>
        <w:rPr>
          <w:rFonts w:ascii="Times New Roman" w:eastAsia="Times New Roman" w:hAnsi="Times New Roman" w:cs="Times New Roman"/>
          <w:color w:val="000000"/>
          <w:sz w:val="24"/>
          <w:szCs w:val="24"/>
        </w:rPr>
        <w:t xml:space="preserve"> (where </w:t>
      </w:r>
      <w:r>
        <w:rPr>
          <w:rFonts w:ascii="Courier New" w:eastAsia="Courier New" w:hAnsi="Courier New" w:cs="Courier New"/>
          <w:color w:val="000000"/>
          <w:sz w:val="20"/>
          <w:szCs w:val="20"/>
        </w:rPr>
        <w:t>N</w:t>
      </w:r>
      <w:r>
        <w:rPr>
          <w:rFonts w:ascii="Times New Roman" w:eastAsia="Times New Roman" w:hAnsi="Times New Roman" w:cs="Times New Roman"/>
          <w:color w:val="000000"/>
          <w:sz w:val="24"/>
          <w:szCs w:val="24"/>
        </w:rPr>
        <w:t xml:space="preserve"> is any number </w:t>
      </w:r>
      <w:r>
        <w:rPr>
          <w:rFonts w:ascii="Times New Roman" w:eastAsia="Times New Roman" w:hAnsi="Times New Roman" w:cs="Times New Roman"/>
          <w:i/>
          <w:color w:val="000000"/>
          <w:sz w:val="24"/>
          <w:szCs w:val="24"/>
        </w:rPr>
        <w:t>except</w:t>
      </w:r>
      <w:r>
        <w:rPr>
          <w:rFonts w:ascii="Times New Roman" w:eastAsia="Times New Roman" w:hAnsi="Times New Roman" w:cs="Times New Roman"/>
          <w:color w:val="000000"/>
          <w:sz w:val="24"/>
          <w:szCs w:val="24"/>
        </w:rPr>
        <w:t xml:space="preserve"> 236)</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Subnet Mask:</w:t>
      </w:r>
      <w:r>
        <w:rPr>
          <w:rFonts w:ascii="Times New Roman" w:eastAsia="Times New Roman" w:hAnsi="Times New Roman" w:cs="Times New Roman"/>
          <w:color w:val="000000"/>
          <w:sz w:val="24"/>
          <w:szCs w:val="24"/>
        </w:rPr>
        <w:t xml:space="preserve"> </w:t>
      </w:r>
      <w:r>
        <w:rPr>
          <w:rFonts w:ascii="Courier New" w:eastAsia="Courier New" w:hAnsi="Courier New" w:cs="Courier New"/>
          <w:color w:val="000000"/>
          <w:sz w:val="20"/>
          <w:szCs w:val="20"/>
        </w:rPr>
        <w:t>255.255.255.0</w:t>
      </w:r>
    </w:p>
    <w:p w:rsidR="00B54AFD" w:rsidRDefault="00A12075">
      <w:pPr>
        <w:numPr>
          <w:ilvl w:val="1"/>
          <w:numId w:val="1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Gateway:</w:t>
      </w:r>
      <w:r>
        <w:rPr>
          <w:rFonts w:ascii="Times New Roman" w:eastAsia="Times New Roman" w:hAnsi="Times New Roman" w:cs="Times New Roman"/>
          <w:color w:val="000000"/>
          <w:sz w:val="24"/>
          <w:szCs w:val="24"/>
        </w:rPr>
        <w:t xml:space="preserve"> Leave blank or set to </w:t>
      </w:r>
      <w:r>
        <w:rPr>
          <w:rFonts w:ascii="Courier New" w:eastAsia="Courier New" w:hAnsi="Courier New" w:cs="Courier New"/>
          <w:color w:val="000000"/>
          <w:sz w:val="20"/>
          <w:szCs w:val="20"/>
        </w:rPr>
        <w:t>192.168.1.1</w:t>
      </w:r>
      <w:r>
        <w:rPr>
          <w:rFonts w:ascii="Times New Roman" w:eastAsia="Times New Roman" w:hAnsi="Times New Roman" w:cs="Times New Roman"/>
          <w:color w:val="000000"/>
          <w:sz w:val="24"/>
          <w:szCs w:val="24"/>
        </w:rPr>
        <w:t xml:space="preserve"> (not critical for local-only connection)</w:t>
      </w:r>
    </w:p>
    <w:p w:rsidR="00B54AFD" w:rsidRDefault="00A12075">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DAS unit itself is configured to IP address </w:t>
      </w:r>
      <w:r>
        <w:rPr>
          <w:rFonts w:ascii="Courier New" w:eastAsia="Courier New" w:hAnsi="Courier New" w:cs="Courier New"/>
          <w:color w:val="000000"/>
          <w:sz w:val="20"/>
          <w:szCs w:val="20"/>
        </w:rPr>
        <w:t>192.168.1.236</w:t>
      </w:r>
      <w:r>
        <w:rPr>
          <w:rFonts w:ascii="Times New Roman" w:eastAsia="Times New Roman" w:hAnsi="Times New Roman" w:cs="Times New Roman"/>
          <w:color w:val="000000"/>
          <w:sz w:val="24"/>
          <w:szCs w:val="24"/>
        </w:rPr>
        <w:t>.</w:t>
      </w:r>
    </w:p>
    <w:p w:rsidR="00B54AFD" w:rsidRDefault="00A12075">
      <w:pPr>
        <w:numPr>
          <w:ilvl w:val="0"/>
          <w:numId w:val="11"/>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Verify IP Address Configuration</w:t>
      </w:r>
      <w:r>
        <w:rPr>
          <w:rFonts w:ascii="Times New Roman" w:eastAsia="Times New Roman" w:hAnsi="Times New Roman" w:cs="Times New Roman"/>
          <w:color w:val="000000"/>
          <w:sz w:val="24"/>
          <w:szCs w:val="24"/>
        </w:rPr>
        <w:br/>
        <w:t>Open a Command Prompt (Windows) and run the following command:</w:t>
      </w:r>
    </w:p>
    <w:p w:rsidR="00B54AFD" w:rsidRDefault="00A1207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Courier New" w:hAnsi="Courier New" w:cs="Courier New"/>
          <w:color w:val="000000"/>
          <w:sz w:val="20"/>
          <w:szCs w:val="20"/>
        </w:rPr>
      </w:pPr>
      <w:r>
        <w:rPr>
          <w:rFonts w:ascii="Courier New" w:eastAsia="Courier New" w:hAnsi="Courier New" w:cs="Courier New"/>
          <w:color w:val="000000"/>
          <w:sz w:val="20"/>
          <w:szCs w:val="20"/>
        </w:rPr>
        <w:t>&gt;ipconfig</w:t>
      </w:r>
    </w:p>
    <w:p w:rsidR="00B54AFD" w:rsidRDefault="00A12075">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will list all current IP configurations. Check for the Ethernet adapter and confirm that it is set to the static IP address you assigned.</w:t>
      </w:r>
    </w:p>
    <w:p w:rsidR="00B54AFD" w:rsidRDefault="00A12075">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Note:</w:t>
      </w:r>
      <w:r>
        <w:rPr>
          <w:rFonts w:ascii="Times New Roman" w:eastAsia="Times New Roman" w:hAnsi="Times New Roman" w:cs="Times New Roman"/>
          <w:b/>
          <w:color w:val="000000"/>
          <w:sz w:val="24"/>
          <w:szCs w:val="24"/>
        </w:rPr>
        <w:t xml:space="preserve"> If your Ethernet cable is not connected to a network or device, the Ethernet interface may not appear in the </w:t>
      </w:r>
      <w:r>
        <w:rPr>
          <w:rFonts w:ascii="Courier New" w:eastAsia="Courier New" w:hAnsi="Courier New" w:cs="Courier New"/>
          <w:b/>
          <w:color w:val="000000"/>
          <w:sz w:val="20"/>
          <w:szCs w:val="20"/>
        </w:rPr>
        <w:t>ipconfig</w:t>
      </w:r>
      <w:r>
        <w:rPr>
          <w:rFonts w:ascii="Times New Roman" w:eastAsia="Times New Roman" w:hAnsi="Times New Roman" w:cs="Times New Roman"/>
          <w:b/>
          <w:color w:val="000000"/>
          <w:sz w:val="24"/>
          <w:szCs w:val="24"/>
        </w:rPr>
        <w:t xml:space="preserve"> results.</w:t>
      </w:r>
    </w:p>
    <w:p w:rsidR="00B54AFD" w:rsidRDefault="00A12075">
      <w:r>
        <w:pict>
          <v:rect id="_x0000_i1025" style="width:0;height:1.5pt" o:hralign="center" o:hrstd="t" o:hr="t" fillcolor="#a0a0a0" stroked="f"/>
        </w:pict>
      </w:r>
    </w:p>
    <w:p w:rsidR="00B54AFD" w:rsidRDefault="00A12075">
      <w:pPr>
        <w:pStyle w:val="Heading2"/>
      </w:pPr>
      <w:r>
        <w:t>Step 3: Preparations Before Powering On the DAS</w:t>
      </w:r>
    </w:p>
    <w:p w:rsidR="00B54AFD" w:rsidRDefault="00A1207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Before turning on the Distributed Acoustic Sensing (DAS) unit, complete the fo</w:t>
      </w:r>
      <w:r>
        <w:rPr>
          <w:rFonts w:ascii="Times New Roman" w:eastAsia="Times New Roman" w:hAnsi="Times New Roman" w:cs="Times New Roman"/>
          <w:color w:val="000000"/>
          <w:sz w:val="24"/>
          <w:szCs w:val="24"/>
        </w:rPr>
        <w:t>llowing steps:</w:t>
      </w:r>
    </w:p>
    <w:p w:rsidR="00B54AFD" w:rsidRDefault="00A12075">
      <w:pPr>
        <w:numPr>
          <w:ilvl w:val="0"/>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Verify Fiber Optic Cable Connection</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Ensure a fiber optic cable is securely connected to the </w:t>
      </w:r>
      <w:r>
        <w:rPr>
          <w:rFonts w:ascii="Times New Roman" w:eastAsia="Times New Roman" w:hAnsi="Times New Roman" w:cs="Times New Roman"/>
          <w:b/>
          <w:color w:val="000000"/>
          <w:sz w:val="24"/>
          <w:szCs w:val="24"/>
        </w:rPr>
        <w:t>ET2000 connector</w:t>
      </w:r>
      <w:r>
        <w:rPr>
          <w:rFonts w:ascii="Times New Roman" w:eastAsia="Times New Roman" w:hAnsi="Times New Roman" w:cs="Times New Roman"/>
          <w:color w:val="000000"/>
          <w:sz w:val="24"/>
          <w:szCs w:val="24"/>
        </w:rPr>
        <w:t xml:space="preserve"> on the instrument.</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Confirm the cable is properly seated; a loose connection may cause the instrument to power on but produce no data.</w:t>
      </w:r>
    </w:p>
    <w:p w:rsidR="00B54AFD" w:rsidRDefault="00A12075">
      <w:pPr>
        <w:numPr>
          <w:ilvl w:val="0"/>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Connect Power Supply (without energizing yet)</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Attach the power cable to the power supply, ensuring both the positive and negative leads are s</w:t>
      </w:r>
      <w:r>
        <w:rPr>
          <w:rFonts w:ascii="Times New Roman" w:eastAsia="Times New Roman" w:hAnsi="Times New Roman" w:cs="Times New Roman"/>
          <w:color w:val="000000"/>
          <w:sz w:val="24"/>
          <w:szCs w:val="24"/>
        </w:rPr>
        <w:t xml:space="preserve">ecurely connected </w:t>
      </w:r>
      <w:r>
        <w:rPr>
          <w:rFonts w:ascii="Times New Roman" w:eastAsia="Times New Roman" w:hAnsi="Times New Roman" w:cs="Times New Roman"/>
          <w:i/>
          <w:color w:val="000000"/>
          <w:sz w:val="24"/>
          <w:szCs w:val="24"/>
        </w:rPr>
        <w:t>but do not turn on the power yet</w:t>
      </w:r>
      <w:r>
        <w:rPr>
          <w:rFonts w:ascii="Times New Roman" w:eastAsia="Times New Roman" w:hAnsi="Times New Roman" w:cs="Times New Roman"/>
          <w:color w:val="000000"/>
          <w:sz w:val="24"/>
          <w:szCs w:val="24"/>
        </w:rPr>
        <w:t>.</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Confirm the voltage and current settings on your power supply:</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Voltage:</w:t>
      </w:r>
      <w:r>
        <w:rPr>
          <w:rFonts w:ascii="Times New Roman" w:eastAsia="Times New Roman" w:hAnsi="Times New Roman" w:cs="Times New Roman"/>
          <w:color w:val="000000"/>
          <w:sz w:val="24"/>
          <w:szCs w:val="24"/>
        </w:rPr>
        <w:t xml:space="preserve"> Between 24–28 V (typically 28 V)</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Current Limit:</w:t>
      </w:r>
      <w:r>
        <w:rPr>
          <w:rFonts w:ascii="Times New Roman" w:eastAsia="Times New Roman" w:hAnsi="Times New Roman" w:cs="Times New Roman"/>
          <w:color w:val="000000"/>
          <w:sz w:val="24"/>
          <w:szCs w:val="24"/>
        </w:rPr>
        <w:t xml:space="preserve"> 2 A</w:t>
      </w:r>
    </w:p>
    <w:p w:rsidR="00B54AFD" w:rsidRDefault="00A12075">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normal operation, the DAS draws approximately </w:t>
      </w:r>
      <w:r>
        <w:rPr>
          <w:rFonts w:ascii="Times New Roman" w:eastAsia="Times New Roman" w:hAnsi="Times New Roman" w:cs="Times New Roman"/>
          <w:b/>
          <w:color w:val="000000"/>
          <w:sz w:val="24"/>
          <w:szCs w:val="24"/>
        </w:rPr>
        <w:t>1 A at 28 V</w:t>
      </w:r>
      <w:r>
        <w:rPr>
          <w:rFonts w:ascii="Times New Roman" w:eastAsia="Times New Roman" w:hAnsi="Times New Roman" w:cs="Times New Roman"/>
          <w:color w:val="000000"/>
          <w:sz w:val="24"/>
          <w:szCs w:val="24"/>
        </w:rPr>
        <w:t>.</w:t>
      </w:r>
    </w:p>
    <w:p w:rsidR="00B54AFD" w:rsidRDefault="00A12075">
      <w:pPr>
        <w:numPr>
          <w:ilvl w:val="0"/>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Observe Laser Safety Precautions</w:t>
      </w:r>
      <w:r>
        <w:rPr>
          <w:rFonts w:ascii="Times New Roman" w:eastAsia="Times New Roman" w:hAnsi="Times New Roman" w:cs="Times New Roman"/>
          <w:color w:val="000000"/>
          <w:sz w:val="24"/>
          <w:szCs w:val="24"/>
        </w:rPr>
        <w:br/>
        <w:t>The DAS may involve active laser components. Before powering on:</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Ensure laser safety protocols are followed.</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In a lab setting:</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Lock the lab door to prevent entry.</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Post visible laser warning signs.</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Wear appropriate </w:t>
      </w:r>
      <w:r>
        <w:rPr>
          <w:rFonts w:ascii="Times New Roman" w:eastAsia="Times New Roman" w:hAnsi="Times New Roman" w:cs="Times New Roman"/>
          <w:b/>
          <w:color w:val="000000"/>
          <w:sz w:val="24"/>
          <w:szCs w:val="24"/>
        </w:rPr>
        <w:t>laser safety goggles</w:t>
      </w:r>
      <w:r>
        <w:rPr>
          <w:rFonts w:ascii="Times New Roman" w:eastAsia="Times New Roman" w:hAnsi="Times New Roman" w:cs="Times New Roman"/>
          <w:color w:val="000000"/>
          <w:sz w:val="24"/>
          <w:szCs w:val="24"/>
        </w:rPr>
        <w:t>.</w:t>
      </w:r>
    </w:p>
    <w:p w:rsidR="00B54AFD" w:rsidRDefault="00A12075">
      <w:pPr>
        <w:numPr>
          <w:ilvl w:val="2"/>
          <w:numId w:val="1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Cover the instrument with the </w:t>
      </w:r>
      <w:r>
        <w:rPr>
          <w:rFonts w:ascii="Times New Roman" w:eastAsia="Times New Roman" w:hAnsi="Times New Roman" w:cs="Times New Roman"/>
          <w:b/>
          <w:color w:val="000000"/>
          <w:sz w:val="24"/>
          <w:szCs w:val="24"/>
        </w:rPr>
        <w:t>black shroud</w:t>
      </w:r>
      <w:r>
        <w:rPr>
          <w:rFonts w:ascii="Times New Roman" w:eastAsia="Times New Roman" w:hAnsi="Times New Roman" w:cs="Times New Roman"/>
          <w:color w:val="000000"/>
          <w:sz w:val="24"/>
          <w:szCs w:val="24"/>
        </w:rPr>
        <w:t xml:space="preserve"> to reduce ambient light exposure.</w:t>
      </w:r>
    </w:p>
    <w:p w:rsidR="00B54AFD" w:rsidRDefault="00A12075">
      <w:pPr>
        <w:numPr>
          <w:ilvl w:val="1"/>
          <w:numId w:val="12"/>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Complete the Laser Safety Checklist</w:t>
      </w:r>
      <w:r>
        <w:rPr>
          <w:rFonts w:ascii="Times New Roman" w:eastAsia="Times New Roman" w:hAnsi="Times New Roman" w:cs="Times New Roman"/>
          <w:color w:val="000000"/>
          <w:sz w:val="24"/>
          <w:szCs w:val="24"/>
        </w:rPr>
        <w:t xml:space="preserve"> – This form must be filled out and reviewed </w:t>
      </w:r>
      <w:r>
        <w:rPr>
          <w:rFonts w:ascii="Times New Roman" w:eastAsia="Times New Roman" w:hAnsi="Times New Roman" w:cs="Times New Roman"/>
          <w:b/>
          <w:color w:val="000000"/>
          <w:sz w:val="24"/>
          <w:szCs w:val="24"/>
        </w:rPr>
        <w:t>before</w:t>
      </w:r>
      <w:r>
        <w:rPr>
          <w:rFonts w:ascii="Times New Roman" w:eastAsia="Times New Roman" w:hAnsi="Times New Roman" w:cs="Times New Roman"/>
          <w:color w:val="000000"/>
          <w:sz w:val="24"/>
          <w:szCs w:val="24"/>
        </w:rPr>
        <w:t xml:space="preserve"> the instrument is powered on.</w:t>
      </w:r>
    </w:p>
    <w:p w:rsidR="00B54AFD" w:rsidRDefault="00A12075">
      <w:r>
        <w:pict>
          <v:rect id="_x0000_i1026" style="width:0;height:1.5pt" o:hralign="center" o:hrstd="t" o:hr="t" fillcolor="#a0a0a0" stroked="f"/>
        </w:pict>
      </w:r>
    </w:p>
    <w:p w:rsidR="00B54AFD" w:rsidRDefault="00A12075">
      <w:pPr>
        <w:pStyle w:val="Heading2"/>
      </w:pPr>
      <w:r>
        <w:t>Step 4: Powering On the DAS</w:t>
      </w:r>
    </w:p>
    <w:p w:rsidR="00B54AFD" w:rsidRDefault="00A1207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Once the r</w:t>
      </w:r>
      <w:r>
        <w:rPr>
          <w:rFonts w:ascii="Times New Roman" w:eastAsia="Times New Roman" w:hAnsi="Times New Roman" w:cs="Times New Roman"/>
          <w:color w:val="000000"/>
          <w:sz w:val="24"/>
          <w:szCs w:val="24"/>
        </w:rPr>
        <w:t xml:space="preserve">oom is secured and </w:t>
      </w:r>
      <w:r>
        <w:rPr>
          <w:rFonts w:ascii="Times New Roman" w:eastAsia="Times New Roman" w:hAnsi="Times New Roman" w:cs="Times New Roman"/>
          <w:b/>
          <w:color w:val="000000"/>
          <w:sz w:val="24"/>
          <w:szCs w:val="24"/>
        </w:rPr>
        <w:t xml:space="preserve">you </w:t>
      </w:r>
      <w:proofErr w:type="gramStart"/>
      <w:r>
        <w:rPr>
          <w:rFonts w:ascii="Times New Roman" w:eastAsia="Times New Roman" w:hAnsi="Times New Roman" w:cs="Times New Roman"/>
          <w:b/>
          <w:color w:val="000000"/>
          <w:sz w:val="24"/>
          <w:szCs w:val="24"/>
        </w:rPr>
        <w:t>are in compliance with</w:t>
      </w:r>
      <w:proofErr w:type="gramEnd"/>
      <w:r>
        <w:rPr>
          <w:rFonts w:ascii="Times New Roman" w:eastAsia="Times New Roman" w:hAnsi="Times New Roman" w:cs="Times New Roman"/>
          <w:b/>
          <w:color w:val="000000"/>
          <w:sz w:val="24"/>
          <w:szCs w:val="24"/>
        </w:rPr>
        <w:t xml:space="preserve"> all laser safety protocols</w:t>
      </w:r>
      <w:r>
        <w:rPr>
          <w:rFonts w:ascii="Times New Roman" w:eastAsia="Times New Roman" w:hAnsi="Times New Roman" w:cs="Times New Roman"/>
          <w:color w:val="000000"/>
          <w:sz w:val="24"/>
          <w:szCs w:val="24"/>
        </w:rPr>
        <w:t>, you may proceed to power on the DAS unit.</w:t>
      </w:r>
    </w:p>
    <w:p w:rsidR="00B54AFD" w:rsidRDefault="00A12075">
      <w:pPr>
        <w:numPr>
          <w:ilvl w:val="0"/>
          <w:numId w:val="1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Apply Power to the Instrument</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Ensure that </w:t>
      </w:r>
      <w:r>
        <w:rPr>
          <w:rFonts w:ascii="Times New Roman" w:eastAsia="Times New Roman" w:hAnsi="Times New Roman" w:cs="Times New Roman"/>
          <w:b/>
          <w:color w:val="000000"/>
          <w:sz w:val="24"/>
          <w:szCs w:val="24"/>
        </w:rPr>
        <w:t>both leads of the power cable</w:t>
      </w:r>
      <w:r>
        <w:rPr>
          <w:rFonts w:ascii="Times New Roman" w:eastAsia="Times New Roman" w:hAnsi="Times New Roman" w:cs="Times New Roman"/>
          <w:color w:val="000000"/>
          <w:sz w:val="24"/>
          <w:szCs w:val="24"/>
        </w:rPr>
        <w:t xml:space="preserve"> are properly connected to the power supply.</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Turn on the power supply.</w:t>
      </w:r>
    </w:p>
    <w:p w:rsidR="00B54AFD" w:rsidRDefault="00A12075">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current should </w:t>
      </w:r>
      <w:r>
        <w:rPr>
          <w:rFonts w:ascii="Times New Roman" w:eastAsia="Times New Roman" w:hAnsi="Times New Roman" w:cs="Times New Roman"/>
          <w:b/>
          <w:color w:val="000000"/>
          <w:sz w:val="24"/>
          <w:szCs w:val="24"/>
        </w:rPr>
        <w:t>gradually ramp up to approximately 1 amp</w:t>
      </w:r>
      <w:r>
        <w:rPr>
          <w:rFonts w:ascii="Times New Roman" w:eastAsia="Times New Roman" w:hAnsi="Times New Roman" w:cs="Times New Roman"/>
          <w:color w:val="000000"/>
          <w:sz w:val="24"/>
          <w:szCs w:val="24"/>
        </w:rPr>
        <w:t>.</w:t>
      </w:r>
    </w:p>
    <w:p w:rsidR="00B54AFD" w:rsidRDefault="00A12075">
      <w:pPr>
        <w:numPr>
          <w:ilvl w:val="0"/>
          <w:numId w:val="1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Wait for System Boot</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Allow at least </w:t>
      </w:r>
      <w:r>
        <w:rPr>
          <w:rFonts w:ascii="Times New Roman" w:eastAsia="Times New Roman" w:hAnsi="Times New Roman" w:cs="Times New Roman"/>
          <w:b/>
          <w:color w:val="000000"/>
          <w:sz w:val="24"/>
          <w:szCs w:val="24"/>
        </w:rPr>
        <w:t>one minute</w:t>
      </w:r>
      <w:r>
        <w:rPr>
          <w:rFonts w:ascii="Times New Roman" w:eastAsia="Times New Roman" w:hAnsi="Times New Roman" w:cs="Times New Roman"/>
          <w:color w:val="000000"/>
          <w:sz w:val="24"/>
          <w:szCs w:val="24"/>
        </w:rPr>
        <w:t xml:space="preserve"> for the system to boot up fully.</w:t>
      </w:r>
    </w:p>
    <w:p w:rsidR="00B54AFD" w:rsidRDefault="00A12075">
      <w:pPr>
        <w:numPr>
          <w:ilvl w:val="0"/>
          <w:numId w:val="1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Check Network Connectivity</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Open a Command Prompt window on your computer.</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 the </w:t>
      </w:r>
      <w:r>
        <w:rPr>
          <w:rFonts w:ascii="Courier New" w:eastAsia="Courier New" w:hAnsi="Courier New" w:cs="Courier New"/>
          <w:color w:val="000000"/>
          <w:sz w:val="20"/>
          <w:szCs w:val="20"/>
        </w:rPr>
        <w:t>ping</w:t>
      </w:r>
      <w:r>
        <w:rPr>
          <w:rFonts w:ascii="Times New Roman" w:eastAsia="Times New Roman" w:hAnsi="Times New Roman" w:cs="Times New Roman"/>
          <w:color w:val="000000"/>
          <w:sz w:val="24"/>
          <w:szCs w:val="24"/>
        </w:rPr>
        <w:t xml:space="preserve"> co</w:t>
      </w:r>
      <w:r>
        <w:rPr>
          <w:rFonts w:ascii="Times New Roman" w:eastAsia="Times New Roman" w:hAnsi="Times New Roman" w:cs="Times New Roman"/>
          <w:color w:val="000000"/>
          <w:sz w:val="24"/>
          <w:szCs w:val="24"/>
        </w:rPr>
        <w:t>mmand to verify the DAS is online:</w:t>
      </w:r>
    </w:p>
    <w:p w:rsidR="00B54AFD" w:rsidRDefault="00A12075">
      <w:pPr>
        <w:numPr>
          <w:ilvl w:val="0"/>
          <w:numId w:val="8"/>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ping 192.168.1.236</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If you receive replies from the DAS IP address, the system is online and ready for interaction.</w:t>
      </w:r>
    </w:p>
    <w:p w:rsidR="00B54AFD" w:rsidRDefault="00A12075">
      <w:pPr>
        <w:numPr>
          <w:ilvl w:val="0"/>
          <w:numId w:val="13"/>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Access the Instrument</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Open a web browser and go to:</w:t>
      </w:r>
    </w:p>
    <w:p w:rsidR="00B54AFD" w:rsidRDefault="00A12075">
      <w:pPr>
        <w:numPr>
          <w:ilvl w:val="1"/>
          <w:numId w:val="13"/>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ourier New" w:hAnsi="Courier New" w:cs="Courier New"/>
          <w:color w:val="000000"/>
          <w:sz w:val="20"/>
          <w:szCs w:val="20"/>
        </w:rPr>
      </w:pPr>
      <w:r>
        <w:rPr>
          <w:rFonts w:ascii="Courier New" w:eastAsia="Courier New" w:hAnsi="Courier New" w:cs="Courier New"/>
          <w:color w:val="000000"/>
          <w:sz w:val="20"/>
          <w:szCs w:val="20"/>
        </w:rPr>
        <w:t>http://192.168.1.236:8081</w:t>
      </w:r>
    </w:p>
    <w:p w:rsidR="00B54AFD" w:rsidRDefault="00A12075">
      <w:pPr>
        <w:numPr>
          <w:ilvl w:val="1"/>
          <w:numId w:val="1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This address opens the DAS web interface for configuration and control.</w:t>
      </w:r>
    </w:p>
    <w:p w:rsidR="00B54AFD" w:rsidRDefault="00A12075">
      <w:r>
        <w:pict>
          <v:rect id="_x0000_i1027" style="width:0;height:1.5pt" o:hralign="center" o:hrstd="t" o:hr="t" fillcolor="#a0a0a0" stroked="f"/>
        </w:pict>
      </w:r>
    </w:p>
    <w:p w:rsidR="00B54AFD" w:rsidRDefault="00A12075">
      <w:pPr>
        <w:pStyle w:val="Heading2"/>
      </w:pPr>
      <w:r>
        <w:t>Step 5: Connecting to the Instrument</w:t>
      </w:r>
    </w:p>
    <w:p w:rsidR="00B54AFD" w:rsidRDefault="00A12075">
      <w:pPr>
        <w:numPr>
          <w:ilvl w:val="0"/>
          <w:numId w:val="1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Access the Login Page</w:t>
      </w:r>
      <w:r>
        <w:rPr>
          <w:rFonts w:ascii="Times New Roman" w:eastAsia="Times New Roman" w:hAnsi="Times New Roman" w:cs="Times New Roman"/>
          <w:color w:val="000000"/>
          <w:sz w:val="24"/>
          <w:szCs w:val="24"/>
        </w:rPr>
        <w:br/>
        <w:t>Open your web browser and navigate to:</w:t>
      </w:r>
    </w:p>
    <w:p w:rsidR="00B54AFD" w:rsidRDefault="00A1207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Courier New" w:hAnsi="Courier New" w:cs="Courier New"/>
          <w:color w:val="000000"/>
          <w:sz w:val="20"/>
          <w:szCs w:val="20"/>
        </w:rPr>
      </w:pPr>
      <w:hyperlink r:id="rId12">
        <w:r>
          <w:rPr>
            <w:rFonts w:ascii="Courier New" w:eastAsia="Courier New" w:hAnsi="Courier New" w:cs="Courier New"/>
            <w:color w:val="1155CC"/>
            <w:sz w:val="20"/>
            <w:szCs w:val="20"/>
            <w:u w:val="single"/>
          </w:rPr>
          <w:t>http://192.168.1.236:8081</w:t>
        </w:r>
      </w:hyperlink>
    </w:p>
    <w:p w:rsidR="00B54AFD" w:rsidRDefault="00B54AF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Courier New" w:hAnsi="Courier New" w:cs="Courier New"/>
          <w:sz w:val="20"/>
          <w:szCs w:val="20"/>
        </w:rPr>
      </w:pPr>
    </w:p>
    <w:p w:rsidR="00A12075" w:rsidRDefault="00A12075" w:rsidP="00A12075">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pPr>
      <w:r>
        <w:rPr>
          <w:rFonts w:ascii="Courier New" w:eastAsia="Courier New" w:hAnsi="Courier New" w:cs="Courier New"/>
          <w:noProof/>
          <w:sz w:val="20"/>
          <w:szCs w:val="20"/>
        </w:rPr>
        <w:drawing>
          <wp:inline distT="114300" distB="114300" distL="114300" distR="114300">
            <wp:extent cx="4614863" cy="3135740"/>
            <wp:effectExtent l="0" t="0" r="0" b="0"/>
            <wp:docPr id="8332716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4614863" cy="3135740"/>
                    </a:xfrm>
                    <a:prstGeom prst="rect">
                      <a:avLst/>
                    </a:prstGeom>
                    <a:ln/>
                  </pic:spPr>
                </pic:pic>
              </a:graphicData>
            </a:graphic>
          </wp:inline>
        </w:drawing>
      </w:r>
    </w:p>
    <w:p w:rsidR="00B54AFD" w:rsidRDefault="00A12075" w:rsidP="00A12075">
      <w:pPr>
        <w:pStyle w:val="Caption"/>
        <w:rPr>
          <w:rFonts w:ascii="Courier New" w:eastAsia="Courier New" w:hAnsi="Courier New" w:cs="Courier New"/>
          <w:sz w:val="20"/>
          <w:szCs w:val="20"/>
        </w:rPr>
      </w:pPr>
      <w:r>
        <w:t>Figure 6. Onyx Login Page</w:t>
      </w:r>
    </w:p>
    <w:p w:rsidR="00B54AFD" w:rsidRDefault="00A12075">
      <w:pPr>
        <w:numPr>
          <w:ilvl w:val="0"/>
          <w:numId w:val="1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Login Credentials</w:t>
      </w:r>
    </w:p>
    <w:p w:rsidR="00B54AFD" w:rsidRDefault="00A12075">
      <w:pPr>
        <w:numPr>
          <w:ilvl w:val="1"/>
          <w:numId w:val="14"/>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Username:</w:t>
      </w:r>
      <w:r>
        <w:rPr>
          <w:rFonts w:ascii="Times New Roman" w:eastAsia="Times New Roman" w:hAnsi="Times New Roman" w:cs="Times New Roman"/>
          <w:color w:val="000000"/>
          <w:sz w:val="24"/>
          <w:szCs w:val="24"/>
        </w:rPr>
        <w:t xml:space="preserve"> </w:t>
      </w:r>
      <w:proofErr w:type="spellStart"/>
      <w:r>
        <w:rPr>
          <w:rFonts w:ascii="Courier New" w:eastAsia="Courier New" w:hAnsi="Courier New" w:cs="Courier New"/>
          <w:color w:val="000000"/>
          <w:sz w:val="20"/>
          <w:szCs w:val="20"/>
        </w:rPr>
        <w:t>Sintela</w:t>
      </w:r>
      <w:proofErr w:type="spellEnd"/>
      <w:r>
        <w:rPr>
          <w:rFonts w:ascii="Times New Roman" w:eastAsia="Times New Roman" w:hAnsi="Times New Roman" w:cs="Times New Roman"/>
          <w:color w:val="000000"/>
          <w:sz w:val="24"/>
          <w:szCs w:val="24"/>
        </w:rPr>
        <w:t xml:space="preserve"> (capital S, then lowercase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-n-t-e-l-a)</w:t>
      </w:r>
    </w:p>
    <w:p w:rsidR="00B54AFD" w:rsidRDefault="00A12075">
      <w:pPr>
        <w:numPr>
          <w:ilvl w:val="1"/>
          <w:numId w:val="1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lastRenderedPageBreak/>
        <w:t>Password:</w:t>
      </w:r>
      <w:r>
        <w:rPr>
          <w:rFonts w:ascii="Times New Roman" w:eastAsia="Times New Roman" w:hAnsi="Times New Roman" w:cs="Times New Roman"/>
          <w:color w:val="000000"/>
          <w:sz w:val="24"/>
          <w:szCs w:val="24"/>
        </w:rPr>
        <w:t xml:space="preserve"> 3n?1n33R</w:t>
      </w:r>
    </w:p>
    <w:p w:rsidR="00B54AFD" w:rsidRDefault="00A12075">
      <w:pPr>
        <w:numPr>
          <w:ilvl w:val="0"/>
          <w:numId w:val="1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Access the Web Interface</w:t>
      </w:r>
      <w:r>
        <w:rPr>
          <w:rFonts w:ascii="Times New Roman" w:eastAsia="Times New Roman" w:hAnsi="Times New Roman" w:cs="Times New Roman"/>
          <w:color w:val="000000"/>
          <w:sz w:val="24"/>
          <w:szCs w:val="24"/>
        </w:rPr>
        <w:br/>
        <w:t>After logging in, you will be directed to the instrument’s web interface.</w:t>
      </w:r>
    </w:p>
    <w:p w:rsidR="00B54AFD" w:rsidRDefault="00A12075">
      <w:pPr>
        <w:numPr>
          <w:ilvl w:val="0"/>
          <w:numId w:val="14"/>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menu is found in the upper right corner. The icon is four horizontal lines. When you click on the icon you will see the different pages available. It is generally easiest to open each in a new tab as you will go between them during set up.</w:t>
      </w:r>
    </w:p>
    <w:p w:rsidR="00A12075" w:rsidRDefault="00A12075" w:rsidP="00A12075">
      <w:pPr>
        <w:keepNext/>
        <w:pBdr>
          <w:top w:val="nil"/>
          <w:left w:val="nil"/>
          <w:bottom w:val="nil"/>
          <w:right w:val="nil"/>
          <w:between w:val="nil"/>
        </w:pBdr>
        <w:spacing w:line="240" w:lineRule="auto"/>
        <w:ind w:left="720"/>
      </w:pPr>
      <w:r>
        <w:rPr>
          <w:rFonts w:ascii="Times New Roman" w:eastAsia="Times New Roman" w:hAnsi="Times New Roman" w:cs="Times New Roman"/>
          <w:noProof/>
          <w:sz w:val="24"/>
          <w:szCs w:val="24"/>
        </w:rPr>
        <w:drawing>
          <wp:inline distT="114300" distB="114300" distL="114300" distR="114300">
            <wp:extent cx="4443413" cy="5105652"/>
            <wp:effectExtent l="0" t="0" r="0" b="0"/>
            <wp:docPr id="8332716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443413" cy="5105652"/>
                    </a:xfrm>
                    <a:prstGeom prst="rect">
                      <a:avLst/>
                    </a:prstGeom>
                    <a:ln/>
                  </pic:spPr>
                </pic:pic>
              </a:graphicData>
            </a:graphic>
          </wp:inline>
        </w:drawing>
      </w:r>
    </w:p>
    <w:p w:rsidR="00B54AFD" w:rsidRDefault="00A12075" w:rsidP="00A12075">
      <w:pPr>
        <w:pStyle w:val="Caption"/>
        <w:rPr>
          <w:rFonts w:ascii="Times New Roman" w:eastAsia="Times New Roman" w:hAnsi="Times New Roman" w:cs="Times New Roman"/>
          <w:sz w:val="24"/>
          <w:szCs w:val="24"/>
        </w:rPr>
      </w:pPr>
      <w:r>
        <w:t>Figure 7. Main Menu on Onyx GUI.</w:t>
      </w:r>
    </w:p>
    <w:p w:rsidR="00B54AFD" w:rsidRDefault="00A12075">
      <w:pPr>
        <w:numPr>
          <w:ilvl w:val="0"/>
          <w:numId w:val="14"/>
        </w:numPr>
        <w:pBdr>
          <w:top w:val="nil"/>
          <w:left w:val="nil"/>
          <w:bottom w:val="nil"/>
          <w:right w:val="nil"/>
          <w:between w:val="nil"/>
        </w:pBdr>
        <w:spacing w:line="240" w:lineRule="auto"/>
      </w:pPr>
      <w:r>
        <w:rPr>
          <w:rFonts w:ascii="Times New Roman" w:eastAsia="Times New Roman" w:hAnsi="Times New Roman" w:cs="Times New Roman"/>
          <w:b/>
          <w:color w:val="000000"/>
          <w:sz w:val="24"/>
          <w:szCs w:val="24"/>
        </w:rPr>
        <w:t>Navigate to the Analysis Tab</w:t>
      </w:r>
      <w:r>
        <w:rPr>
          <w:rFonts w:ascii="Times New Roman" w:eastAsia="Times New Roman" w:hAnsi="Times New Roman" w:cs="Times New Roman"/>
          <w:color w:val="000000"/>
          <w:sz w:val="24"/>
          <w:szCs w:val="24"/>
        </w:rPr>
        <w:br/>
        <w:t xml:space="preserve">Typically, you’ll start your work by selecting the </w:t>
      </w:r>
      <w:r>
        <w:rPr>
          <w:rFonts w:ascii="Times New Roman" w:eastAsia="Times New Roman" w:hAnsi="Times New Roman" w:cs="Times New Roman"/>
          <w:b/>
          <w:color w:val="000000"/>
          <w:sz w:val="24"/>
          <w:szCs w:val="24"/>
        </w:rPr>
        <w:t>Analysis</w:t>
      </w:r>
      <w:r>
        <w:rPr>
          <w:rFonts w:ascii="Times New Roman" w:eastAsia="Times New Roman" w:hAnsi="Times New Roman" w:cs="Times New Roman"/>
          <w:color w:val="000000"/>
          <w:sz w:val="24"/>
          <w:szCs w:val="24"/>
        </w:rPr>
        <w:t xml:space="preserve"> tab from the menu accessed by clicking the horizontal lines on the upper left corner of the screen.</w:t>
      </w:r>
    </w:p>
    <w:p w:rsidR="00B54AFD" w:rsidRDefault="00A12075">
      <w:r>
        <w:pict>
          <v:rect id="_x0000_i1028" style="width:0;height:1.5pt" o:hralign="center" o:hrstd="t" o:hr="t" fillcolor="#a0a0a0" stroked="f"/>
        </w:pict>
      </w:r>
    </w:p>
    <w:p w:rsidR="00B54AFD" w:rsidRDefault="00A12075">
      <w:pPr>
        <w:pStyle w:val="Heading2"/>
      </w:pPr>
      <w:r>
        <w:t>Step 6: Using the Analysis Tab</w:t>
      </w:r>
    </w:p>
    <w:p w:rsidR="00B54AFD" w:rsidRDefault="00A12075">
      <w:pPr>
        <w:numPr>
          <w:ilvl w:val="0"/>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 xml:space="preserve">The top window in the </w:t>
      </w:r>
      <w:r>
        <w:rPr>
          <w:rFonts w:ascii="Times New Roman" w:eastAsia="Times New Roman" w:hAnsi="Times New Roman" w:cs="Times New Roman"/>
          <w:b/>
          <w:color w:val="000000"/>
          <w:sz w:val="24"/>
          <w:szCs w:val="24"/>
        </w:rPr>
        <w:t>Analysis</w:t>
      </w:r>
      <w:r>
        <w:rPr>
          <w:rFonts w:ascii="Times New Roman" w:eastAsia="Times New Roman" w:hAnsi="Times New Roman" w:cs="Times New Roman"/>
          <w:color w:val="000000"/>
          <w:sz w:val="24"/>
          <w:szCs w:val="24"/>
        </w:rPr>
        <w:t xml:space="preserve"> tab</w:t>
      </w:r>
      <w:r>
        <w:rPr>
          <w:rFonts w:ascii="Times New Roman" w:eastAsia="Times New Roman" w:hAnsi="Times New Roman" w:cs="Times New Roman"/>
          <w:color w:val="000000"/>
          <w:sz w:val="24"/>
          <w:szCs w:val="24"/>
        </w:rPr>
        <w:t xml:space="preserve"> displays </w:t>
      </w:r>
      <w:r>
        <w:rPr>
          <w:rFonts w:ascii="Times New Roman" w:eastAsia="Times New Roman" w:hAnsi="Times New Roman" w:cs="Times New Roman"/>
          <w:b/>
          <w:color w:val="000000"/>
          <w:sz w:val="24"/>
          <w:szCs w:val="24"/>
        </w:rPr>
        <w:t>real-time “waterfall” data</w:t>
      </w:r>
      <w:r>
        <w:rPr>
          <w:rFonts w:ascii="Times New Roman" w:eastAsia="Times New Roman" w:hAnsi="Times New Roman" w:cs="Times New Roman"/>
          <w:color w:val="000000"/>
          <w:sz w:val="24"/>
          <w:szCs w:val="24"/>
        </w:rPr>
        <w:t>.</w:t>
      </w:r>
    </w:p>
    <w:p w:rsidR="00B54AFD" w:rsidRDefault="00A12075">
      <w:pPr>
        <w:numPr>
          <w:ilvl w:val="0"/>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x-axis</w:t>
      </w:r>
      <w:r>
        <w:rPr>
          <w:rFonts w:ascii="Times New Roman" w:eastAsia="Times New Roman" w:hAnsi="Times New Roman" w:cs="Times New Roman"/>
          <w:color w:val="000000"/>
          <w:sz w:val="24"/>
          <w:szCs w:val="24"/>
        </w:rPr>
        <w:t xml:space="preserve"> represents the </w:t>
      </w:r>
      <w:r>
        <w:rPr>
          <w:rFonts w:ascii="Times New Roman" w:eastAsia="Times New Roman" w:hAnsi="Times New Roman" w:cs="Times New Roman"/>
          <w:b/>
          <w:color w:val="000000"/>
          <w:sz w:val="24"/>
          <w:szCs w:val="24"/>
        </w:rPr>
        <w:t>distance along the cable</w:t>
      </w:r>
      <w:r>
        <w:rPr>
          <w:rFonts w:ascii="Times New Roman" w:eastAsia="Times New Roman" w:hAnsi="Times New Roman" w:cs="Times New Roman"/>
          <w:color w:val="000000"/>
          <w:sz w:val="24"/>
          <w:szCs w:val="24"/>
        </w:rPr>
        <w:t xml:space="preserve">, and the </w:t>
      </w:r>
      <w:r>
        <w:rPr>
          <w:rFonts w:ascii="Times New Roman" w:eastAsia="Times New Roman" w:hAnsi="Times New Roman" w:cs="Times New Roman"/>
          <w:b/>
          <w:color w:val="000000"/>
          <w:sz w:val="24"/>
          <w:szCs w:val="24"/>
        </w:rPr>
        <w:t>y-axis</w:t>
      </w:r>
      <w:r>
        <w:rPr>
          <w:rFonts w:ascii="Times New Roman" w:eastAsia="Times New Roman" w:hAnsi="Times New Roman" w:cs="Times New Roman"/>
          <w:color w:val="000000"/>
          <w:sz w:val="24"/>
          <w:szCs w:val="24"/>
        </w:rPr>
        <w:t xml:space="preserve"> represents </w:t>
      </w:r>
      <w:r>
        <w:rPr>
          <w:rFonts w:ascii="Times New Roman" w:eastAsia="Times New Roman" w:hAnsi="Times New Roman" w:cs="Times New Roman"/>
          <w:b/>
          <w:color w:val="000000"/>
          <w:sz w:val="24"/>
          <w:szCs w:val="24"/>
        </w:rPr>
        <w:t>time</w:t>
      </w:r>
      <w:r>
        <w:rPr>
          <w:rFonts w:ascii="Times New Roman" w:eastAsia="Times New Roman" w:hAnsi="Times New Roman" w:cs="Times New Roman"/>
          <w:color w:val="000000"/>
          <w:sz w:val="24"/>
          <w:szCs w:val="24"/>
        </w:rPr>
        <w:t>.</w:t>
      </w:r>
    </w:p>
    <w:p w:rsidR="00B54AFD" w:rsidRDefault="00A12075">
      <w:pPr>
        <w:numPr>
          <w:ilvl w:val="0"/>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It typically takes a few minutes for the system to </w:t>
      </w:r>
      <w:r>
        <w:rPr>
          <w:rFonts w:ascii="Times New Roman" w:eastAsia="Times New Roman" w:hAnsi="Times New Roman" w:cs="Times New Roman"/>
          <w:b/>
          <w:color w:val="000000"/>
          <w:sz w:val="24"/>
          <w:szCs w:val="24"/>
        </w:rPr>
        <w:t>calibrate the cable</w:t>
      </w:r>
      <w:r>
        <w:rPr>
          <w:rFonts w:ascii="Times New Roman" w:eastAsia="Times New Roman" w:hAnsi="Times New Roman" w:cs="Times New Roman"/>
          <w:color w:val="000000"/>
          <w:sz w:val="24"/>
          <w:szCs w:val="24"/>
        </w:rPr>
        <w:t xml:space="preserve"> and begin producing useful data.</w:t>
      </w:r>
    </w:p>
    <w:p w:rsidR="00B54AFD" w:rsidRDefault="00A12075">
      <w:pPr>
        <w:numPr>
          <w:ilvl w:val="0"/>
          <w:numId w:val="15"/>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During calibration, the display will mostly appear </w:t>
      </w:r>
      <w:r>
        <w:rPr>
          <w:rFonts w:ascii="Times New Roman" w:eastAsia="Times New Roman" w:hAnsi="Times New Roman" w:cs="Times New Roman"/>
          <w:b/>
          <w:color w:val="000000"/>
          <w:sz w:val="24"/>
          <w:szCs w:val="24"/>
        </w:rPr>
        <w:t>yellow</w:t>
      </w:r>
      <w:r>
        <w:rPr>
          <w:rFonts w:ascii="Times New Roman" w:eastAsia="Times New Roman" w:hAnsi="Times New Roman" w:cs="Times New Roman"/>
          <w:color w:val="000000"/>
          <w:sz w:val="24"/>
          <w:szCs w:val="24"/>
        </w:rPr>
        <w:t xml:space="preserve"> until the data becomes valid.</w:t>
      </w:r>
    </w:p>
    <w:p w:rsidR="00B54AFD" w:rsidRDefault="00B54AFD">
      <w:pPr>
        <w:pBdr>
          <w:top w:val="nil"/>
          <w:left w:val="nil"/>
          <w:bottom w:val="nil"/>
          <w:right w:val="nil"/>
          <w:between w:val="nil"/>
        </w:pBdr>
        <w:spacing w:line="240" w:lineRule="auto"/>
        <w:rPr>
          <w:rFonts w:ascii="Times New Roman" w:eastAsia="Times New Roman" w:hAnsi="Times New Roman" w:cs="Times New Roman"/>
          <w:sz w:val="24"/>
          <w:szCs w:val="24"/>
        </w:rPr>
      </w:pPr>
    </w:p>
    <w:p w:rsidR="00A12075" w:rsidRDefault="00A12075" w:rsidP="00A12075">
      <w:pPr>
        <w:keepNext/>
        <w:pBdr>
          <w:top w:val="nil"/>
          <w:left w:val="nil"/>
          <w:bottom w:val="nil"/>
          <w:right w:val="nil"/>
          <w:between w:val="nil"/>
        </w:pBdr>
        <w:spacing w:line="240" w:lineRule="auto"/>
      </w:pPr>
      <w:r>
        <w:rPr>
          <w:rFonts w:ascii="Times New Roman" w:eastAsia="Times New Roman" w:hAnsi="Times New Roman" w:cs="Times New Roman"/>
          <w:noProof/>
          <w:sz w:val="24"/>
          <w:szCs w:val="24"/>
        </w:rPr>
        <w:drawing>
          <wp:inline distT="114300" distB="114300" distL="114300" distR="114300">
            <wp:extent cx="6096219" cy="4067527"/>
            <wp:effectExtent l="0" t="0" r="0" b="0"/>
            <wp:docPr id="83327162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a:stretch>
                      <a:fillRect/>
                    </a:stretch>
                  </pic:blipFill>
                  <pic:spPr>
                    <a:xfrm>
                      <a:off x="0" y="0"/>
                      <a:ext cx="6096219" cy="4067527"/>
                    </a:xfrm>
                    <a:prstGeom prst="rect">
                      <a:avLst/>
                    </a:prstGeom>
                    <a:ln/>
                  </pic:spPr>
                </pic:pic>
              </a:graphicData>
            </a:graphic>
          </wp:inline>
        </w:drawing>
      </w:r>
    </w:p>
    <w:p w:rsidR="00B54AFD" w:rsidRDefault="00A12075" w:rsidP="00A12075">
      <w:pPr>
        <w:pStyle w:val="Caption"/>
        <w:rPr>
          <w:rFonts w:ascii="Times New Roman" w:eastAsia="Times New Roman" w:hAnsi="Times New Roman" w:cs="Times New Roman"/>
          <w:sz w:val="24"/>
          <w:szCs w:val="24"/>
        </w:rPr>
      </w:pPr>
      <w:r>
        <w:t>Figure 8. Analysis Tab.</w:t>
      </w:r>
    </w:p>
    <w:p w:rsidR="00B54AFD" w:rsidRDefault="00A12075">
      <w:pPr>
        <w:pStyle w:val="Heading3"/>
      </w:pPr>
      <w:r>
        <w:t>Right-Hand Panel Tools</w:t>
      </w:r>
    </w:p>
    <w:p w:rsidR="00B54AFD" w:rsidRDefault="00A12075">
      <w:pPr>
        <w:numPr>
          <w:ilvl w:val="0"/>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 the right-hand side of the Analysis window, there are several tools to help examine the data.</w:t>
      </w:r>
    </w:p>
    <w:p w:rsidR="00B54AFD" w:rsidRDefault="00A12075">
      <w:pPr>
        <w:numPr>
          <w:ilvl w:val="0"/>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first tool to click looks like </w:t>
      </w:r>
      <w:r>
        <w:rPr>
          <w:rFonts w:ascii="Times New Roman" w:eastAsia="Times New Roman" w:hAnsi="Times New Roman" w:cs="Times New Roman"/>
          <w:b/>
          <w:color w:val="000000"/>
          <w:sz w:val="24"/>
          <w:szCs w:val="24"/>
        </w:rPr>
        <w:t>five wavy lines side-by-side</w:t>
      </w:r>
      <w:r>
        <w:rPr>
          <w:rFonts w:ascii="Times New Roman" w:eastAsia="Times New Roman" w:hAnsi="Times New Roman" w:cs="Times New Roman"/>
          <w:color w:val="000000"/>
          <w:sz w:val="24"/>
          <w:szCs w:val="24"/>
        </w:rPr>
        <w:t xml:space="preserve">. This tool lets you </w:t>
      </w:r>
      <w:r>
        <w:rPr>
          <w:rFonts w:ascii="Times New Roman" w:eastAsia="Times New Roman" w:hAnsi="Times New Roman" w:cs="Times New Roman"/>
          <w:b/>
          <w:color w:val="000000"/>
          <w:sz w:val="24"/>
          <w:szCs w:val="24"/>
        </w:rPr>
        <w:t>select the frequency band</w:t>
      </w:r>
      <w:r>
        <w:rPr>
          <w:rFonts w:ascii="Times New Roman" w:eastAsia="Times New Roman" w:hAnsi="Times New Roman" w:cs="Times New Roman"/>
          <w:color w:val="000000"/>
          <w:sz w:val="24"/>
          <w:szCs w:val="24"/>
        </w:rPr>
        <w:t xml:space="preserve"> you want to analyze.</w:t>
      </w:r>
    </w:p>
    <w:p w:rsidR="00B54AFD" w:rsidRDefault="00A12075">
      <w:pPr>
        <w:numPr>
          <w:ilvl w:val="0"/>
          <w:numId w:val="16"/>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The bands correspond to different frequency ranges.</w:t>
      </w:r>
    </w:p>
    <w:p w:rsidR="00B54AFD" w:rsidRDefault="00A12075">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4114800</wp:posOffset>
                </wp:positionH>
                <wp:positionV relativeFrom="paragraph">
                  <wp:posOffset>1828800</wp:posOffset>
                </wp:positionV>
                <wp:extent cx="428625" cy="409575"/>
                <wp:effectExtent l="0" t="0" r="28575" b="28575"/>
                <wp:wrapNone/>
                <wp:docPr id="1" name="Oval 1"/>
                <wp:cNvGraphicFramePr/>
                <a:graphic xmlns:a="http://schemas.openxmlformats.org/drawingml/2006/main">
                  <a:graphicData uri="http://schemas.microsoft.com/office/word/2010/wordprocessingShape">
                    <wps:wsp>
                      <wps:cNvSpPr/>
                      <wps:spPr>
                        <a:xfrm>
                          <a:off x="0" y="0"/>
                          <a:ext cx="428625" cy="4095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9167A" id="Oval 1" o:spid="_x0000_s1026" style="position:absolute;margin-left:324pt;margin-top:2in;width:33.7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" filled="f" strokecolor="red" strokeweight="1pt">
                <v:stroke joinstyle="miter"/>
              </v:oval>
            </w:pict>
          </mc:Fallback>
        </mc:AlternateContent>
      </w:r>
      <w:r>
        <w:rPr>
          <w:rFonts w:ascii="Times New Roman" w:eastAsia="Times New Roman" w:hAnsi="Times New Roman" w:cs="Times New Roman"/>
          <w:noProof/>
          <w:sz w:val="24"/>
          <w:szCs w:val="24"/>
        </w:rPr>
        <w:drawing>
          <wp:inline distT="114300" distB="114300" distL="114300" distR="114300">
            <wp:extent cx="5943600" cy="3924300"/>
            <wp:effectExtent l="0" t="0" r="0" b="0"/>
            <wp:docPr id="8332716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943600" cy="3924300"/>
                    </a:xfrm>
                    <a:prstGeom prst="rect">
                      <a:avLst/>
                    </a:prstGeom>
                    <a:ln/>
                  </pic:spPr>
                </pic:pic>
              </a:graphicData>
            </a:graphic>
          </wp:inline>
        </w:drawing>
      </w:r>
    </w:p>
    <w:p w:rsidR="00B54AFD" w:rsidRDefault="00A12075">
      <w:pPr>
        <w:pStyle w:val="Heading3"/>
      </w:pPr>
      <w:r>
        <w:t>Using the Noise Floor Processor</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sz w:val="24"/>
          <w:szCs w:val="24"/>
        </w:rPr>
        <w:t>From the Main Menu open</w:t>
      </w:r>
      <w:r>
        <w:rPr>
          <w:rFonts w:ascii="Times New Roman" w:eastAsia="Times New Roman" w:hAnsi="Times New Roman" w:cs="Times New Roman"/>
          <w:color w:val="000000"/>
          <w:sz w:val="24"/>
          <w:szCs w:val="24"/>
        </w:rPr>
        <w:t xml:space="preserve"> the Optical Setup tab.</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w:t>
      </w:r>
      <w:r>
        <w:rPr>
          <w:rFonts w:ascii="Times New Roman" w:eastAsia="Times New Roman" w:hAnsi="Times New Roman" w:cs="Times New Roman"/>
          <w:color w:val="000000"/>
          <w:sz w:val="24"/>
          <w:szCs w:val="24"/>
        </w:rPr>
        <w:t>Optical Setup page</w:t>
      </w:r>
      <w:r>
        <w:rPr>
          <w:rFonts w:ascii="Times New Roman" w:eastAsia="Times New Roman" w:hAnsi="Times New Roman" w:cs="Times New Roman"/>
          <w:color w:val="000000"/>
          <w:sz w:val="24"/>
          <w:szCs w:val="24"/>
        </w:rPr>
        <w:t>, select th</w:t>
      </w:r>
      <w:r>
        <w:rPr>
          <w:rFonts w:ascii="Times New Roman" w:eastAsia="Times New Roman" w:hAnsi="Times New Roman" w:cs="Times New Roman"/>
          <w:color w:val="000000"/>
          <w:sz w:val="24"/>
          <w:szCs w:val="24"/>
        </w:rPr>
        <w:t>e “RF &amp; Sequencing” tab on the left-</w:t>
      </w:r>
      <w:r>
        <w:rPr>
          <w:rFonts w:ascii="Times New Roman" w:eastAsia="Times New Roman" w:hAnsi="Times New Roman" w:cs="Times New Roman"/>
          <w:color w:val="000000"/>
          <w:sz w:val="24"/>
          <w:szCs w:val="24"/>
        </w:rPr>
        <w:t>hand menu.</w:t>
      </w:r>
    </w:p>
    <w:p w:rsidR="00B54AFD" w:rsidRDefault="00A12075">
      <w:pPr>
        <w:numPr>
          <w:ilvl w:val="0"/>
          <w:numId w:val="17"/>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the Advanced tab at the top of the page.</w:t>
      </w:r>
    </w:p>
    <w:p w:rsidR="00B54AFD" w:rsidRDefault="00A12075">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6176963" cy="3606754"/>
            <wp:effectExtent l="0" t="0" r="0" b="0"/>
            <wp:docPr id="83327160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6176963" cy="3606754"/>
                    </a:xfrm>
                    <a:prstGeom prst="rect">
                      <a:avLst/>
                    </a:prstGeom>
                    <a:ln/>
                  </pic:spPr>
                </pic:pic>
              </a:graphicData>
            </a:graphic>
          </wp:inline>
        </w:drawing>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On the rightmost column, set RF Offset to “No RF offset”, to save this, you must press the “Write” button at</w:t>
      </w:r>
      <w:r>
        <w:rPr>
          <w:rFonts w:ascii="Times New Roman" w:eastAsia="Times New Roman" w:hAnsi="Times New Roman" w:cs="Times New Roman"/>
          <w:color w:val="000000"/>
          <w:sz w:val="24"/>
          <w:szCs w:val="24"/>
        </w:rPr>
        <w:t xml:space="preserve"> the bottom of the column. </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sz w:val="24"/>
          <w:szCs w:val="24"/>
        </w:rPr>
        <w:t>Return to the “Analysis” tab</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From the menu next to </w:t>
      </w:r>
      <w:r>
        <w:rPr>
          <w:rFonts w:ascii="Times New Roman" w:eastAsia="Times New Roman" w:hAnsi="Times New Roman" w:cs="Times New Roman"/>
          <w:b/>
          <w:color w:val="000000"/>
          <w:sz w:val="24"/>
          <w:szCs w:val="24"/>
        </w:rPr>
        <w:t>Source</w:t>
      </w:r>
      <w:r>
        <w:rPr>
          <w:rFonts w:ascii="Times New Roman" w:eastAsia="Times New Roman" w:hAnsi="Times New Roman" w:cs="Times New Roman"/>
          <w:color w:val="000000"/>
          <w:sz w:val="24"/>
          <w:szCs w:val="24"/>
        </w:rPr>
        <w:t xml:space="preserve">, select the </w:t>
      </w:r>
      <w:r>
        <w:rPr>
          <w:rFonts w:ascii="Times New Roman" w:eastAsia="Times New Roman" w:hAnsi="Times New Roman" w:cs="Times New Roman"/>
          <w:b/>
          <w:color w:val="000000"/>
          <w:sz w:val="24"/>
          <w:szCs w:val="24"/>
        </w:rPr>
        <w:t>Noise Floor Processor</w:t>
      </w:r>
      <w:r>
        <w:rPr>
          <w:rFonts w:ascii="Times New Roman" w:eastAsia="Times New Roman" w:hAnsi="Times New Roman" w:cs="Times New Roman"/>
          <w:color w:val="000000"/>
          <w:sz w:val="24"/>
          <w:szCs w:val="24"/>
        </w:rPr>
        <w:t>.</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Wait until you have a full window of new data processed by the Noise Floor Processor.</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In the top window, use the </w:t>
      </w:r>
      <w:r>
        <w:rPr>
          <w:rFonts w:ascii="Times New Roman" w:eastAsia="Times New Roman" w:hAnsi="Times New Roman" w:cs="Times New Roman"/>
          <w:b/>
          <w:color w:val="000000"/>
          <w:sz w:val="24"/>
          <w:szCs w:val="24"/>
        </w:rPr>
        <w:t>rectangular selection tool</w:t>
      </w:r>
      <w:r>
        <w:rPr>
          <w:rFonts w:ascii="Times New Roman" w:eastAsia="Times New Roman" w:hAnsi="Times New Roman" w:cs="Times New Roman"/>
          <w:color w:val="000000"/>
          <w:sz w:val="24"/>
          <w:szCs w:val="24"/>
        </w:rPr>
        <w:t xml:space="preserve"> to select nearly the entire region containing valid data.</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Drag the rectangle so it fills that area.</w:t>
      </w:r>
    </w:p>
    <w:p w:rsidR="00B54AFD" w:rsidRDefault="00A12075">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2105025</wp:posOffset>
                </wp:positionH>
                <wp:positionV relativeFrom="paragraph">
                  <wp:posOffset>361315</wp:posOffset>
                </wp:positionV>
                <wp:extent cx="619125" cy="485775"/>
                <wp:effectExtent l="0" t="0" r="28575" b="28575"/>
                <wp:wrapNone/>
                <wp:docPr id="2" name="Oval 2"/>
                <wp:cNvGraphicFramePr/>
                <a:graphic xmlns:a="http://schemas.openxmlformats.org/drawingml/2006/main">
                  <a:graphicData uri="http://schemas.microsoft.com/office/word/2010/wordprocessingShape">
                    <wps:wsp>
                      <wps:cNvSpPr/>
                      <wps:spPr>
                        <a:xfrm>
                          <a:off x="0" y="0"/>
                          <a:ext cx="619125" cy="4857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5D194" id="Oval 2" o:spid="_x0000_s1026" style="position:absolute;margin-left:165.75pt;margin-top:28.45pt;width:48.7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" filled="f" strokecolor="red" strokeweight="1.5pt">
                <v:stroke joinstyle="miter"/>
              </v:oval>
            </w:pict>
          </mc:Fallback>
        </mc:AlternateContent>
      </w:r>
      <w:r>
        <w:rPr>
          <w:rFonts w:ascii="Times New Roman" w:eastAsia="Times New Roman" w:hAnsi="Times New Roman" w:cs="Times New Roman"/>
          <w:noProof/>
          <w:sz w:val="24"/>
          <w:szCs w:val="24"/>
        </w:rPr>
        <w:drawing>
          <wp:inline distT="114300" distB="114300" distL="114300" distR="114300">
            <wp:extent cx="5949610" cy="3519488"/>
            <wp:effectExtent l="0" t="0" r="0" b="0"/>
            <wp:docPr id="83327160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949610" cy="3519488"/>
                    </a:xfrm>
                    <a:prstGeom prst="rect">
                      <a:avLst/>
                    </a:prstGeom>
                    <a:ln/>
                  </pic:spPr>
                </pic:pic>
              </a:graphicData>
            </a:graphic>
          </wp:inline>
        </w:drawing>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Press the </w:t>
      </w:r>
      <w:r>
        <w:rPr>
          <w:rFonts w:ascii="Times New Roman" w:eastAsia="Times New Roman" w:hAnsi="Times New Roman" w:cs="Times New Roman"/>
          <w:b/>
          <w:color w:val="000000"/>
          <w:sz w:val="24"/>
          <w:szCs w:val="24"/>
        </w:rPr>
        <w:t>circular chart button</w:t>
      </w:r>
      <w:r>
        <w:rPr>
          <w:rFonts w:ascii="Times New Roman" w:eastAsia="Times New Roman" w:hAnsi="Times New Roman" w:cs="Times New Roman"/>
          <w:color w:val="000000"/>
          <w:sz w:val="24"/>
          <w:szCs w:val="24"/>
        </w:rPr>
        <w:t xml:space="preserve"> at the top of the rectangle (if you do not see the chart button click on the three dots and it will appear) to display th</w:t>
      </w:r>
      <w:r>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b/>
          <w:color w:val="000000"/>
          <w:sz w:val="24"/>
          <w:szCs w:val="24"/>
        </w:rPr>
        <w:t>value distribution for the noise</w:t>
      </w:r>
      <w:r>
        <w:rPr>
          <w:rFonts w:ascii="Times New Roman" w:eastAsia="Times New Roman" w:hAnsi="Times New Roman" w:cs="Times New Roman"/>
          <w:color w:val="000000"/>
          <w:sz w:val="24"/>
          <w:szCs w:val="24"/>
        </w:rPr>
        <w:t>.</w:t>
      </w:r>
    </w:p>
    <w:p w:rsidR="00B54AFD" w:rsidRDefault="00A12075">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4414838" cy="3527114"/>
            <wp:effectExtent l="0" t="0" r="0" b="0"/>
            <wp:docPr id="83327161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9"/>
                    <a:srcRect/>
                    <a:stretch>
                      <a:fillRect/>
                    </a:stretch>
                  </pic:blipFill>
                  <pic:spPr>
                    <a:xfrm>
                      <a:off x="0" y="0"/>
                      <a:ext cx="4414838" cy="3527114"/>
                    </a:xfrm>
                    <a:prstGeom prst="rect">
                      <a:avLst/>
                    </a:prstGeom>
                    <a:ln/>
                  </pic:spPr>
                </pic:pic>
              </a:graphicData>
            </a:graphic>
          </wp:inline>
        </w:drawing>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expected noise floor value is typically around </w:t>
      </w:r>
      <w:r>
        <w:rPr>
          <w:rFonts w:ascii="Times New Roman" w:eastAsia="Times New Roman" w:hAnsi="Times New Roman" w:cs="Times New Roman"/>
          <w:b/>
          <w:color w:val="000000"/>
          <w:sz w:val="24"/>
          <w:szCs w:val="24"/>
        </w:rPr>
        <w:t>-81.6 dB</w:t>
      </w:r>
      <w:r>
        <w:rPr>
          <w:rFonts w:ascii="Times New Roman" w:eastAsia="Times New Roman" w:hAnsi="Times New Roman" w:cs="Times New Roman"/>
          <w:color w:val="000000"/>
          <w:sz w:val="24"/>
          <w:szCs w:val="24"/>
        </w:rPr>
        <w:t xml:space="preserve"> (Mean values).</w:t>
      </w:r>
    </w:p>
    <w:p w:rsidR="00B54AFD" w:rsidRDefault="00A12075">
      <w:pPr>
        <w:numPr>
          <w:ilvl w:val="0"/>
          <w:numId w:val="17"/>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When finished go back to Optical Setup and return the RF Offset to “1/3 Ping Rate”. You must press the “write” button for this value to be save</w:t>
      </w:r>
      <w:r>
        <w:rPr>
          <w:rFonts w:ascii="Times New Roman" w:eastAsia="Times New Roman" w:hAnsi="Times New Roman" w:cs="Times New Roman"/>
          <w:color w:val="000000"/>
          <w:sz w:val="24"/>
          <w:szCs w:val="24"/>
        </w:rPr>
        <w:t xml:space="preserve">d. </w:t>
      </w:r>
    </w:p>
    <w:p w:rsidR="00B54AFD" w:rsidRDefault="00A12075">
      <w:pPr>
        <w:pStyle w:val="Heading3"/>
      </w:pPr>
      <w:r>
        <w:t>Validating Instrument and Cable Operation</w:t>
      </w:r>
    </w:p>
    <w:p w:rsidR="00B54AFD" w:rsidRDefault="00A12075">
      <w:pPr>
        <w:numPr>
          <w:ilvl w:val="0"/>
          <w:numId w:val="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After validating the noise floor, return to the Analysis tab. </w:t>
      </w:r>
    </w:p>
    <w:p w:rsidR="00B54AFD" w:rsidRDefault="00A12075">
      <w:pPr>
        <w:numPr>
          <w:ilvl w:val="0"/>
          <w:numId w:val="2"/>
        </w:numPr>
        <w:pBdr>
          <w:top w:val="nil"/>
          <w:left w:val="nil"/>
          <w:bottom w:val="nil"/>
          <w:right w:val="nil"/>
          <w:between w:val="nil"/>
        </w:pBdr>
        <w:spacing w:line="240" w:lineRule="auto"/>
      </w:pPr>
      <w:bookmarkStart w:id="0" w:name="_heading=h.vs3082pattfp" w:colFirst="0" w:colLast="0"/>
      <w:bookmarkEnd w:id="0"/>
      <w:r>
        <w:rPr>
          <w:rFonts w:ascii="Times New Roman" w:eastAsia="Times New Roman" w:hAnsi="Times New Roman" w:cs="Times New Roman"/>
          <w:color w:val="000000"/>
          <w:sz w:val="24"/>
          <w:szCs w:val="24"/>
        </w:rPr>
        <w:t xml:space="preserve">It is common to check </w:t>
      </w:r>
      <w:r>
        <w:rPr>
          <w:rFonts w:ascii="Times New Roman" w:eastAsia="Times New Roman" w:hAnsi="Times New Roman" w:cs="Times New Roman"/>
          <w:b/>
          <w:color w:val="000000"/>
          <w:sz w:val="24"/>
          <w:szCs w:val="24"/>
        </w:rPr>
        <w:t>band 1 (1-10 Hz) or band 2 (10-250 Hz)</w:t>
      </w:r>
      <w:r>
        <w:rPr>
          <w:rFonts w:ascii="Times New Roman" w:eastAsia="Times New Roman" w:hAnsi="Times New Roman" w:cs="Times New Roman"/>
          <w:color w:val="000000"/>
          <w:sz w:val="24"/>
          <w:szCs w:val="24"/>
        </w:rPr>
        <w:t xml:space="preserve"> next. Select this band by clicking on the wavy line icon on the right side of the screen. You can create a signal on different parts of the cable by taping or lightly scratching the cable.</w:t>
      </w:r>
    </w:p>
    <w:p w:rsidR="00B54AFD" w:rsidRDefault="00A12075">
      <w:pPr>
        <w:numPr>
          <w:ilvl w:val="0"/>
          <w:numId w:val="2"/>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This step helps ensure the instrument and fiber optic cable are fu</w:t>
      </w:r>
      <w:r>
        <w:rPr>
          <w:rFonts w:ascii="Times New Roman" w:eastAsia="Times New Roman" w:hAnsi="Times New Roman" w:cs="Times New Roman"/>
          <w:color w:val="000000"/>
          <w:sz w:val="24"/>
          <w:szCs w:val="24"/>
        </w:rPr>
        <w:t>nctioning correctly together.</w:t>
      </w:r>
    </w:p>
    <w:p w:rsidR="00B54AFD" w:rsidRDefault="00B54AFD">
      <w:pPr>
        <w:numPr>
          <w:ilvl w:val="0"/>
          <w:numId w:val="2"/>
        </w:numPr>
        <w:pBdr>
          <w:top w:val="nil"/>
          <w:left w:val="nil"/>
          <w:bottom w:val="nil"/>
          <w:right w:val="nil"/>
          <w:between w:val="nil"/>
        </w:pBdr>
        <w:spacing w:line="240" w:lineRule="auto"/>
        <w:rPr>
          <w:rFonts w:ascii="Times New Roman" w:eastAsia="Times New Roman" w:hAnsi="Times New Roman" w:cs="Times New Roman"/>
          <w:sz w:val="24"/>
          <w:szCs w:val="24"/>
        </w:rPr>
      </w:pPr>
    </w:p>
    <w:p w:rsidR="00B54AFD" w:rsidRDefault="00A12075">
      <w:pPr>
        <w:pStyle w:val="Heading3"/>
      </w:pPr>
      <w:r>
        <w:t>Using the Waterflow Plot Controls</w:t>
      </w:r>
    </w:p>
    <w:p w:rsidR="00B54AFD" w:rsidRDefault="00A12075">
      <w:pPr>
        <w:numPr>
          <w:ilvl w:val="0"/>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b/>
          <w:color w:val="000000"/>
          <w:sz w:val="24"/>
          <w:szCs w:val="24"/>
        </w:rPr>
        <w:t>waterflow plot</w:t>
      </w:r>
      <w:r>
        <w:rPr>
          <w:rFonts w:ascii="Times New Roman" w:eastAsia="Times New Roman" w:hAnsi="Times New Roman" w:cs="Times New Roman"/>
          <w:color w:val="000000"/>
          <w:sz w:val="24"/>
          <w:szCs w:val="24"/>
        </w:rPr>
        <w:t xml:space="preserve"> needs to be restarted after making the noise floor measurement.</w:t>
      </w:r>
    </w:p>
    <w:p w:rsidR="00B54AFD" w:rsidRDefault="00A12075">
      <w:pPr>
        <w:numPr>
          <w:ilvl w:val="0"/>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To restart playback, click the </w:t>
      </w:r>
      <w:r>
        <w:rPr>
          <w:rFonts w:ascii="Times New Roman" w:eastAsia="Times New Roman" w:hAnsi="Times New Roman" w:cs="Times New Roman"/>
          <w:b/>
          <w:color w:val="000000"/>
          <w:sz w:val="24"/>
          <w:szCs w:val="24"/>
        </w:rPr>
        <w:t>arrow with a vertical line</w:t>
      </w:r>
      <w:r>
        <w:rPr>
          <w:rFonts w:ascii="Times New Roman" w:eastAsia="Times New Roman" w:hAnsi="Times New Roman" w:cs="Times New Roman"/>
          <w:color w:val="000000"/>
          <w:sz w:val="24"/>
          <w:szCs w:val="24"/>
        </w:rPr>
        <w:t xml:space="preserve"> at the top left corner of the screen — this plays </w:t>
      </w:r>
      <w:r>
        <w:rPr>
          <w:rFonts w:ascii="Times New Roman" w:eastAsia="Times New Roman" w:hAnsi="Times New Roman" w:cs="Times New Roman"/>
          <w:color w:val="000000"/>
          <w:sz w:val="24"/>
          <w:szCs w:val="24"/>
        </w:rPr>
        <w:t>the data forward.</w:t>
      </w:r>
    </w:p>
    <w:p w:rsidR="00B54AFD" w:rsidRDefault="00A12075">
      <w:pPr>
        <w:numPr>
          <w:ilvl w:val="0"/>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symbol that looks like an </w:t>
      </w:r>
      <w:r>
        <w:rPr>
          <w:rFonts w:ascii="Times New Roman" w:eastAsia="Times New Roman" w:hAnsi="Times New Roman" w:cs="Times New Roman"/>
          <w:b/>
          <w:color w:val="000000"/>
          <w:sz w:val="24"/>
          <w:szCs w:val="24"/>
        </w:rPr>
        <w:t>equal sign (=)</w:t>
      </w:r>
      <w:r>
        <w:rPr>
          <w:rFonts w:ascii="Times New Roman" w:eastAsia="Times New Roman" w:hAnsi="Times New Roman" w:cs="Times New Roman"/>
          <w:color w:val="000000"/>
          <w:sz w:val="24"/>
          <w:szCs w:val="24"/>
        </w:rPr>
        <w:t xml:space="preserve"> pauses the data stream.</w:t>
      </w:r>
    </w:p>
    <w:p w:rsidR="00B54AFD" w:rsidRDefault="00A12075">
      <w:pPr>
        <w:numPr>
          <w:ilvl w:val="0"/>
          <w:numId w:val="3"/>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Once in </w:t>
      </w:r>
      <w:r>
        <w:rPr>
          <w:rFonts w:ascii="Times New Roman" w:eastAsia="Times New Roman" w:hAnsi="Times New Roman" w:cs="Times New Roman"/>
          <w:b/>
          <w:color w:val="000000"/>
          <w:sz w:val="24"/>
          <w:szCs w:val="24"/>
        </w:rPr>
        <w:t>band 1</w:t>
      </w:r>
      <w:r>
        <w:rPr>
          <w:rFonts w:ascii="Times New Roman" w:eastAsia="Times New Roman" w:hAnsi="Times New Roman" w:cs="Times New Roman"/>
          <w:color w:val="000000"/>
          <w:sz w:val="24"/>
          <w:szCs w:val="24"/>
        </w:rPr>
        <w:t xml:space="preserve"> or </w:t>
      </w:r>
      <w:r>
        <w:rPr>
          <w:rFonts w:ascii="Times New Roman" w:eastAsia="Times New Roman" w:hAnsi="Times New Roman" w:cs="Times New Roman"/>
          <w:b/>
          <w:color w:val="000000"/>
          <w:sz w:val="24"/>
          <w:szCs w:val="24"/>
        </w:rPr>
        <w:t>band 2</w:t>
      </w:r>
      <w:r>
        <w:rPr>
          <w:rFonts w:ascii="Times New Roman" w:eastAsia="Times New Roman" w:hAnsi="Times New Roman" w:cs="Times New Roman"/>
          <w:color w:val="000000"/>
          <w:sz w:val="24"/>
          <w:szCs w:val="24"/>
        </w:rPr>
        <w:t>, start interacting with the cable by tapping it at various points to confirm you see corresponding signals on the display.</w:t>
      </w:r>
    </w:p>
    <w:p w:rsidR="00B54AFD" w:rsidRDefault="00A12075">
      <w:pPr>
        <w:numPr>
          <w:ilvl w:val="0"/>
          <w:numId w:val="3"/>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data scalin</w:t>
      </w:r>
      <w:r>
        <w:rPr>
          <w:rFonts w:ascii="Times New Roman" w:eastAsia="Times New Roman" w:hAnsi="Times New Roman" w:cs="Times New Roman"/>
          <w:sz w:val="24"/>
          <w:szCs w:val="24"/>
        </w:rPr>
        <w:t>g is set to “automatic” this is the button on the lower middle of the waterfall plot.</w:t>
      </w:r>
    </w:p>
    <w:p w:rsidR="00B54AFD" w:rsidRDefault="00A12075">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77CA8F8" wp14:editId="246AED97">
                <wp:simplePos x="0" y="0"/>
                <wp:positionH relativeFrom="margin">
                  <wp:posOffset>4257675</wp:posOffset>
                </wp:positionH>
                <wp:positionV relativeFrom="paragraph">
                  <wp:posOffset>1794510</wp:posOffset>
                </wp:positionV>
                <wp:extent cx="619125" cy="485775"/>
                <wp:effectExtent l="0" t="0" r="28575" b="28575"/>
                <wp:wrapNone/>
                <wp:docPr id="3" name="Oval 3"/>
                <wp:cNvGraphicFramePr/>
                <a:graphic xmlns:a="http://schemas.openxmlformats.org/drawingml/2006/main">
                  <a:graphicData uri="http://schemas.microsoft.com/office/word/2010/wordprocessingShape">
                    <wps:wsp>
                      <wps:cNvSpPr/>
                      <wps:spPr>
                        <a:xfrm>
                          <a:off x="0" y="0"/>
                          <a:ext cx="619125" cy="4857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A7765" id="Oval 3" o:spid="_x0000_s1026" style="position:absolute;margin-left:335.25pt;margin-top:141.3pt;width:48.75pt;height:3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" filled="f" strokecolor="red" strokeweight="1.5pt">
                <v:stroke joinstyle="miter"/>
                <w10:wrap anchorx="margin"/>
              </v:oval>
            </w:pict>
          </mc:Fallback>
        </mc:AlternateContent>
      </w:r>
      <w:r>
        <w:rPr>
          <w:rFonts w:ascii="Times New Roman" w:eastAsia="Times New Roman" w:hAnsi="Times New Roman" w:cs="Times New Roman"/>
          <w:noProof/>
          <w:sz w:val="24"/>
          <w:szCs w:val="24"/>
        </w:rPr>
        <w:drawing>
          <wp:inline distT="114300" distB="114300" distL="114300" distR="114300">
            <wp:extent cx="5943600" cy="2133600"/>
            <wp:effectExtent l="0" t="0" r="0" b="0"/>
            <wp:docPr id="83327160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0"/>
                    <a:srcRect/>
                    <a:stretch>
                      <a:fillRect/>
                    </a:stretch>
                  </pic:blipFill>
                  <pic:spPr>
                    <a:xfrm>
                      <a:off x="0" y="0"/>
                      <a:ext cx="5943600" cy="2133600"/>
                    </a:xfrm>
                    <a:prstGeom prst="rect">
                      <a:avLst/>
                    </a:prstGeom>
                    <a:ln/>
                  </pic:spPr>
                </pic:pic>
              </a:graphicData>
            </a:graphic>
          </wp:inline>
        </w:drawing>
      </w:r>
      <w:bookmarkStart w:id="1" w:name="_GoBack"/>
      <w:bookmarkEnd w:id="1"/>
    </w:p>
    <w:p w:rsidR="00B54AFD" w:rsidRDefault="00A12075">
      <w:pPr>
        <w:pStyle w:val="Heading3"/>
      </w:pPr>
      <w:r>
        <w:t>Additional Right-Hand Panel Tools</w:t>
      </w:r>
    </w:p>
    <w:p w:rsidR="00B54AFD" w:rsidRDefault="00A12075">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symbol resembling a </w:t>
      </w:r>
      <w:r>
        <w:rPr>
          <w:rFonts w:ascii="Times New Roman" w:eastAsia="Times New Roman" w:hAnsi="Times New Roman" w:cs="Times New Roman"/>
          <w:b/>
          <w:color w:val="000000"/>
          <w:sz w:val="24"/>
          <w:szCs w:val="24"/>
        </w:rPr>
        <w:t>histogram</w:t>
      </w:r>
      <w:r>
        <w:rPr>
          <w:rFonts w:ascii="Times New Roman" w:eastAsia="Times New Roman" w:hAnsi="Times New Roman" w:cs="Times New Roman"/>
          <w:color w:val="000000"/>
          <w:sz w:val="24"/>
          <w:szCs w:val="24"/>
        </w:rPr>
        <w:t xml:space="preserve"> is where you enable and disable </w:t>
      </w:r>
      <w:r>
        <w:rPr>
          <w:rFonts w:ascii="Times New Roman" w:eastAsia="Times New Roman" w:hAnsi="Times New Roman" w:cs="Times New Roman"/>
          <w:b/>
          <w:color w:val="000000"/>
          <w:sz w:val="24"/>
          <w:szCs w:val="24"/>
        </w:rPr>
        <w:t>filters</w:t>
      </w:r>
      <w:r>
        <w:rPr>
          <w:rFonts w:ascii="Times New Roman" w:eastAsia="Times New Roman" w:hAnsi="Times New Roman" w:cs="Times New Roman"/>
          <w:color w:val="000000"/>
          <w:sz w:val="24"/>
          <w:szCs w:val="24"/>
        </w:rPr>
        <w:t>.</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Make sure </w:t>
      </w:r>
      <w:r>
        <w:rPr>
          <w:rFonts w:ascii="Times New Roman" w:eastAsia="Times New Roman" w:hAnsi="Times New Roman" w:cs="Times New Roman"/>
          <w:b/>
          <w:color w:val="000000"/>
          <w:sz w:val="24"/>
          <w:szCs w:val="24"/>
        </w:rPr>
        <w:t>filters are enabled</w:t>
      </w:r>
      <w:r>
        <w:rPr>
          <w:rFonts w:ascii="Times New Roman" w:eastAsia="Times New Roman" w:hAnsi="Times New Roman" w:cs="Times New Roman"/>
          <w:color w:val="000000"/>
          <w:sz w:val="24"/>
          <w:szCs w:val="24"/>
        </w:rPr>
        <w:t xml:space="preserve"> at the top of this window.</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Check the </w:t>
      </w: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IR filter</w:t>
      </w:r>
      <w:r>
        <w:rPr>
          <w:rFonts w:ascii="Times New Roman" w:eastAsia="Times New Roman" w:hAnsi="Times New Roman" w:cs="Times New Roman"/>
          <w:color w:val="000000"/>
          <w:sz w:val="24"/>
          <w:szCs w:val="24"/>
        </w:rPr>
        <w:t xml:space="preserve"> box; this filter removes DC components.</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No other settings in this panel usually need to be changed.</w:t>
      </w:r>
    </w:p>
    <w:p w:rsidR="00B54AFD" w:rsidRDefault="00A1207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2368343" cy="3719513"/>
            <wp:effectExtent l="0" t="0" r="0" b="0"/>
            <wp:docPr id="83327160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2368343" cy="3719513"/>
                    </a:xfrm>
                    <a:prstGeom prst="rect">
                      <a:avLst/>
                    </a:prstGeom>
                    <a:ln/>
                  </pic:spPr>
                </pic:pic>
              </a:graphicData>
            </a:graphic>
          </wp:inline>
        </w:drawing>
      </w:r>
    </w:p>
    <w:p w:rsidR="00B54AFD" w:rsidRDefault="00A12075">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The panel below with a cluster of </w:t>
      </w:r>
      <w:r>
        <w:rPr>
          <w:rFonts w:ascii="Times New Roman" w:eastAsia="Times New Roman" w:hAnsi="Times New Roman" w:cs="Times New Roman"/>
          <w:b/>
          <w:color w:val="000000"/>
          <w:sz w:val="24"/>
          <w:szCs w:val="24"/>
        </w:rPr>
        <w:t>dots</w:t>
      </w:r>
      <w:r>
        <w:rPr>
          <w:rFonts w:ascii="Times New Roman" w:eastAsia="Times New Roman" w:hAnsi="Times New Roman" w:cs="Times New Roman"/>
          <w:color w:val="000000"/>
          <w:sz w:val="24"/>
          <w:szCs w:val="24"/>
        </w:rPr>
        <w:t xml:space="preserve"> is the </w:t>
      </w:r>
      <w:r>
        <w:rPr>
          <w:rFonts w:ascii="Times New Roman" w:eastAsia="Times New Roman" w:hAnsi="Times New Roman" w:cs="Times New Roman"/>
          <w:b/>
          <w:color w:val="000000"/>
          <w:sz w:val="24"/>
          <w:szCs w:val="24"/>
        </w:rPr>
        <w:t>FFT configuration</w:t>
      </w:r>
      <w:r>
        <w:rPr>
          <w:rFonts w:ascii="Times New Roman" w:eastAsia="Times New Roman" w:hAnsi="Times New Roman" w:cs="Times New Roman"/>
          <w:color w:val="000000"/>
          <w:sz w:val="24"/>
          <w:szCs w:val="24"/>
        </w:rPr>
        <w:t>.</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Typically, the only parameter adjusted here is the </w:t>
      </w:r>
      <w:r>
        <w:rPr>
          <w:rFonts w:ascii="Times New Roman" w:eastAsia="Times New Roman" w:hAnsi="Times New Roman" w:cs="Times New Roman"/>
          <w:b/>
          <w:color w:val="000000"/>
          <w:sz w:val="24"/>
          <w:szCs w:val="24"/>
        </w:rPr>
        <w:t>FFT size</w:t>
      </w:r>
      <w:r>
        <w:rPr>
          <w:rFonts w:ascii="Times New Roman" w:eastAsia="Times New Roman" w:hAnsi="Times New Roman" w:cs="Times New Roman"/>
          <w:color w:val="000000"/>
          <w:sz w:val="24"/>
          <w:szCs w:val="24"/>
        </w:rPr>
        <w:t>.</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Default</w:t>
      </w:r>
      <w:r>
        <w:rPr>
          <w:rFonts w:ascii="Times New Roman" w:eastAsia="Times New Roman" w:hAnsi="Times New Roman" w:cs="Times New Roman"/>
          <w:color w:val="000000"/>
          <w:sz w:val="24"/>
          <w:szCs w:val="24"/>
        </w:rPr>
        <w:t xml:space="preserve"> is usually </w:t>
      </w:r>
      <w:r>
        <w:rPr>
          <w:rFonts w:ascii="Times New Roman" w:eastAsia="Times New Roman" w:hAnsi="Times New Roman" w:cs="Times New Roman"/>
          <w:b/>
          <w:color w:val="000000"/>
          <w:sz w:val="24"/>
          <w:szCs w:val="24"/>
        </w:rPr>
        <w:t>64K</w:t>
      </w:r>
      <w:r>
        <w:rPr>
          <w:rFonts w:ascii="Times New Roman" w:eastAsia="Times New Roman" w:hAnsi="Times New Roman" w:cs="Times New Roman"/>
          <w:color w:val="000000"/>
          <w:sz w:val="24"/>
          <w:szCs w:val="24"/>
        </w:rPr>
        <w:t>, but if processing takes too long, you may reduce this size.</w:t>
      </w:r>
    </w:p>
    <w:p w:rsidR="00B54AFD" w:rsidRDefault="00A12075">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2940245" cy="6119813"/>
            <wp:effectExtent l="0" t="0" r="0" b="0"/>
            <wp:docPr id="8332716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2940245" cy="6119813"/>
                    </a:xfrm>
                    <a:prstGeom prst="rect">
                      <a:avLst/>
                    </a:prstGeom>
                    <a:ln/>
                  </pic:spPr>
                </pic:pic>
              </a:graphicData>
            </a:graphic>
          </wp:inline>
        </w:drawing>
      </w:r>
    </w:p>
    <w:p w:rsidR="00B54AFD" w:rsidRDefault="00A12075">
      <w:pPr>
        <w:numPr>
          <w:ilvl w:val="0"/>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At the </w:t>
      </w:r>
      <w:r>
        <w:rPr>
          <w:rFonts w:ascii="Times New Roman" w:eastAsia="Times New Roman" w:hAnsi="Times New Roman" w:cs="Times New Roman"/>
          <w:b/>
          <w:color w:val="000000"/>
          <w:sz w:val="24"/>
          <w:szCs w:val="24"/>
        </w:rPr>
        <w:t>bottom of the side panel</w:t>
      </w:r>
      <w:r>
        <w:rPr>
          <w:rFonts w:ascii="Times New Roman" w:eastAsia="Times New Roman" w:hAnsi="Times New Roman" w:cs="Times New Roman"/>
          <w:color w:val="000000"/>
          <w:sz w:val="24"/>
          <w:szCs w:val="24"/>
        </w:rPr>
        <w:t xml:space="preserve">, watch for the </w:t>
      </w:r>
      <w:r>
        <w:rPr>
          <w:rFonts w:ascii="Times New Roman" w:eastAsia="Times New Roman" w:hAnsi="Times New Roman" w:cs="Times New Roman"/>
          <w:b/>
          <w:color w:val="000000"/>
          <w:sz w:val="24"/>
          <w:szCs w:val="24"/>
        </w:rPr>
        <w:t>REC indicator</w:t>
      </w:r>
      <w:r>
        <w:rPr>
          <w:rFonts w:ascii="Times New Roman" w:eastAsia="Times New Roman" w:hAnsi="Times New Roman" w:cs="Times New Roman"/>
          <w:color w:val="000000"/>
          <w:sz w:val="24"/>
          <w:szCs w:val="24"/>
        </w:rPr>
        <w:t>.</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It shows whether the recorders are actively recording.</w:t>
      </w:r>
    </w:p>
    <w:p w:rsidR="00B54AFD" w:rsidRDefault="00A12075">
      <w:pPr>
        <w:numPr>
          <w:ilvl w:val="1"/>
          <w:numId w:val="4"/>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Keeping an eye on this status is important during data collection.</w:t>
      </w:r>
    </w:p>
    <w:p w:rsidR="00B54AFD" w:rsidRDefault="00A12075">
      <w:pPr>
        <w:spacing w:after="0" w:line="240" w:lineRule="auto"/>
        <w:rPr>
          <w:rFonts w:ascii="Times New Roman" w:eastAsia="Times New Roman" w:hAnsi="Times New Roman" w:cs="Times New Roman"/>
          <w:sz w:val="24"/>
          <w:szCs w:val="24"/>
        </w:rPr>
      </w:pPr>
      <w:r>
        <w:pict>
          <v:rect id="_x0000_i1029" style="width:0;height:1.5pt" o:hralign="center" o:hrstd="t" o:hr="t" fillcolor="#a0a0a0" stroked="f"/>
        </w:pict>
      </w:r>
    </w:p>
    <w:p w:rsidR="00B54AFD" w:rsidRDefault="00A12075">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Step 7: Exploring Other Panels on the User Interface</w:t>
      </w:r>
    </w:p>
    <w:p w:rsidR="00B54AFD" w:rsidRDefault="00A12075">
      <w:pPr>
        <w:numPr>
          <w:ilvl w:val="0"/>
          <w:numId w:val="5"/>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Switching Panels</w:t>
      </w:r>
    </w:p>
    <w:p w:rsidR="00B54AFD" w:rsidRDefault="00A12075">
      <w:pPr>
        <w:numPr>
          <w:ilvl w:val="1"/>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Click on the </w:t>
      </w:r>
      <w:proofErr w:type="gramStart"/>
      <w:r>
        <w:rPr>
          <w:rFonts w:ascii="Times New Roman" w:eastAsia="Times New Roman" w:hAnsi="Times New Roman" w:cs="Times New Roman"/>
          <w:b/>
          <w:sz w:val="24"/>
          <w:szCs w:val="24"/>
        </w:rPr>
        <w:t>straight line</w:t>
      </w:r>
      <w:proofErr w:type="gramEnd"/>
      <w:r>
        <w:rPr>
          <w:rFonts w:ascii="Times New Roman" w:eastAsia="Times New Roman" w:hAnsi="Times New Roman" w:cs="Times New Roman"/>
          <w:b/>
          <w:sz w:val="24"/>
          <w:szCs w:val="24"/>
        </w:rPr>
        <w:t xml:space="preserve"> icon</w:t>
      </w:r>
      <w:r>
        <w:rPr>
          <w:rFonts w:ascii="Times New Roman" w:eastAsia="Times New Roman" w:hAnsi="Times New Roman" w:cs="Times New Roman"/>
          <w:sz w:val="24"/>
          <w:szCs w:val="24"/>
        </w:rPr>
        <w:t xml:space="preserve"> in the upper left-hand corner of the interface.</w:t>
      </w:r>
    </w:p>
    <w:p w:rsidR="00B54AFD" w:rsidRDefault="00A12075">
      <w:pPr>
        <w:numPr>
          <w:ilvl w:val="1"/>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allows you to switch between different windows or panels.</w:t>
      </w:r>
    </w:p>
    <w:p w:rsidR="00B54AFD" w:rsidRDefault="00A12075">
      <w:pPr>
        <w:numPr>
          <w:ilvl w:val="0"/>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Recording Panel</w:t>
      </w:r>
    </w:p>
    <w:p w:rsidR="00B54AFD" w:rsidRDefault="00A12075">
      <w:pPr>
        <w:numPr>
          <w:ilvl w:val="1"/>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Manual Recording Panel</w:t>
      </w:r>
    </w:p>
    <w:p w:rsidR="00B54AFD" w:rsidRDefault="00A12075">
      <w:pPr>
        <w:numPr>
          <w:ilvl w:val="2"/>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 the </w:t>
      </w:r>
      <w:r>
        <w:rPr>
          <w:rFonts w:ascii="Times New Roman" w:eastAsia="Times New Roman" w:hAnsi="Times New Roman" w:cs="Times New Roman"/>
          <w:b/>
          <w:sz w:val="24"/>
          <w:szCs w:val="24"/>
        </w:rPr>
        <w:t>Manual Recording</w:t>
      </w:r>
      <w:r>
        <w:rPr>
          <w:rFonts w:ascii="Times New Roman" w:eastAsia="Times New Roman" w:hAnsi="Times New Roman" w:cs="Times New Roman"/>
          <w:sz w:val="24"/>
          <w:szCs w:val="24"/>
        </w:rPr>
        <w:t xml:space="preserve"> panel (usually the first window).</w:t>
      </w:r>
    </w:p>
    <w:p w:rsidR="00B54AFD" w:rsidRDefault="00A12075">
      <w:pPr>
        <w:numPr>
          <w:ilvl w:val="2"/>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you can confirm that </w:t>
      </w:r>
      <w:r>
        <w:rPr>
          <w:rFonts w:ascii="Times New Roman" w:eastAsia="Times New Roman" w:hAnsi="Times New Roman" w:cs="Times New Roman"/>
          <w:b/>
          <w:sz w:val="24"/>
          <w:szCs w:val="24"/>
        </w:rPr>
        <w:t>active recording</w:t>
      </w:r>
      <w:r>
        <w:rPr>
          <w:rFonts w:ascii="Times New Roman" w:eastAsia="Times New Roman" w:hAnsi="Times New Roman" w:cs="Times New Roman"/>
          <w:sz w:val="24"/>
          <w:szCs w:val="24"/>
        </w:rPr>
        <w:t xml:space="preserve"> is occurring.</w:t>
      </w:r>
    </w:p>
    <w:p w:rsidR="00B54AFD" w:rsidRDefault="00A12075">
      <w:pPr>
        <w:numPr>
          <w:ilvl w:val="1"/>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Recording Browser Panel</w:t>
      </w:r>
    </w:p>
    <w:p w:rsidR="00B54AFD" w:rsidRDefault="00A12075">
      <w:pPr>
        <w:numPr>
          <w:ilvl w:val="2"/>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Navigate to the </w:t>
      </w:r>
      <w:r>
        <w:rPr>
          <w:rFonts w:ascii="Times New Roman" w:eastAsia="Times New Roman" w:hAnsi="Times New Roman" w:cs="Times New Roman"/>
          <w:b/>
          <w:sz w:val="24"/>
          <w:szCs w:val="24"/>
        </w:rPr>
        <w:t>Recording Browser</w:t>
      </w:r>
      <w:r>
        <w:rPr>
          <w:rFonts w:ascii="Times New Roman" w:eastAsia="Times New Roman" w:hAnsi="Times New Roman" w:cs="Times New Roman"/>
          <w:sz w:val="24"/>
          <w:szCs w:val="24"/>
        </w:rPr>
        <w:t xml:space="preserve"> tab.</w:t>
      </w:r>
    </w:p>
    <w:p w:rsidR="00B54AFD" w:rsidRDefault="00A12075">
      <w:pPr>
        <w:numPr>
          <w:ilvl w:val="2"/>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Locate the folder where recordings are saved.</w:t>
      </w:r>
    </w:p>
    <w:p w:rsidR="00B54AFD" w:rsidRDefault="00A12075">
      <w:pPr>
        <w:numPr>
          <w:ilvl w:val="2"/>
          <w:numId w:val="5"/>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Verify that recordings exist in the selected folder to confirm data is being captured properly.</w:t>
      </w:r>
    </w:p>
    <w:p w:rsidR="00B54AFD" w:rsidRDefault="00A120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2857500"/>
            <wp:effectExtent l="0" t="0" r="0" b="0"/>
            <wp:docPr id="83327160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3"/>
                    <a:srcRect/>
                    <a:stretch>
                      <a:fillRect/>
                    </a:stretch>
                  </pic:blipFill>
                  <pic:spPr>
                    <a:xfrm>
                      <a:off x="0" y="0"/>
                      <a:ext cx="5943600" cy="2857500"/>
                    </a:xfrm>
                    <a:prstGeom prst="rect">
                      <a:avLst/>
                    </a:prstGeom>
                    <a:ln/>
                  </pic:spPr>
                </pic:pic>
              </a:graphicData>
            </a:graphic>
          </wp:inline>
        </w:drawing>
      </w:r>
    </w:p>
    <w:p w:rsidR="00B54AFD" w:rsidRDefault="00A120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233988" cy="3900327"/>
            <wp:effectExtent l="0" t="0" r="0" b="0"/>
            <wp:docPr id="8332716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233988" cy="3900327"/>
                    </a:xfrm>
                    <a:prstGeom prst="rect">
                      <a:avLst/>
                    </a:prstGeom>
                    <a:ln/>
                  </pic:spPr>
                </pic:pic>
              </a:graphicData>
            </a:graphic>
          </wp:inline>
        </w:drawing>
      </w:r>
    </w:p>
    <w:p w:rsidR="00B54AFD" w:rsidRDefault="00A12075">
      <w:pPr>
        <w:numPr>
          <w:ilvl w:val="0"/>
          <w:numId w:val="5"/>
        </w:numPr>
        <w:pBdr>
          <w:top w:val="nil"/>
          <w:left w:val="nil"/>
          <w:bottom w:val="nil"/>
          <w:right w:val="nil"/>
          <w:between w:val="nil"/>
        </w:pBdr>
        <w:spacing w:after="28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Using the Optical Setup Panel</w:t>
      </w:r>
    </w:p>
    <w:p w:rsidR="00B54AFD" w:rsidRDefault="00A12075">
      <w:pPr>
        <w:numPr>
          <w:ilvl w:val="0"/>
          <w:numId w:val="6"/>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Accessing the Optical Setup Panel</w:t>
      </w:r>
    </w:p>
    <w:p w:rsidR="00B54AFD" w:rsidRDefault="00A12075">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Navigate to the </w:t>
      </w:r>
      <w:r>
        <w:rPr>
          <w:rFonts w:ascii="Times New Roman" w:eastAsia="Times New Roman" w:hAnsi="Times New Roman" w:cs="Times New Roman"/>
          <w:b/>
          <w:sz w:val="24"/>
          <w:szCs w:val="24"/>
        </w:rPr>
        <w:t>Optical Setup</w:t>
      </w:r>
      <w:r>
        <w:rPr>
          <w:rFonts w:ascii="Times New Roman" w:eastAsia="Times New Roman" w:hAnsi="Times New Roman" w:cs="Times New Roman"/>
          <w:sz w:val="24"/>
          <w:szCs w:val="24"/>
        </w:rPr>
        <w:t xml:space="preserve"> panel in the user interface.</w:t>
      </w:r>
    </w:p>
    <w:p w:rsidR="00B54AFD" w:rsidRDefault="00A12075">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Confirm that the </w:t>
      </w:r>
      <w:r>
        <w:rPr>
          <w:rFonts w:ascii="Times New Roman" w:eastAsia="Times New Roman" w:hAnsi="Times New Roman" w:cs="Times New Roman"/>
          <w:b/>
          <w:sz w:val="24"/>
          <w:szCs w:val="24"/>
        </w:rPr>
        <w:t>MBARI config</w:t>
      </w:r>
      <w:r>
        <w:rPr>
          <w:rFonts w:ascii="Times New Roman" w:eastAsia="Times New Roman" w:hAnsi="Times New Roman" w:cs="Times New Roman"/>
          <w:sz w:val="24"/>
          <w:szCs w:val="24"/>
        </w:rPr>
        <w:t xml:space="preserve"> 3 is applied; this is the active configuration.</w:t>
      </w:r>
    </w:p>
    <w:p w:rsidR="00B54AFD" w:rsidRDefault="00A12075">
      <w:pPr>
        <w:numPr>
          <w:ilvl w:val="2"/>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Creating and Modifying Configurations</w:t>
      </w:r>
    </w:p>
    <w:p w:rsidR="00B54AFD" w:rsidRDefault="00A12075">
      <w:pPr>
        <w:numPr>
          <w:ilvl w:val="3"/>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panel, you can create new configurations or modify existing ones as neede</w:t>
      </w:r>
      <w:r>
        <w:rPr>
          <w:rFonts w:ascii="Times New Roman" w:eastAsia="Times New Roman" w:hAnsi="Times New Roman" w:cs="Times New Roman"/>
          <w:sz w:val="24"/>
          <w:szCs w:val="24"/>
        </w:rPr>
        <w:t>d.</w:t>
      </w:r>
    </w:p>
    <w:p w:rsidR="00B54AFD" w:rsidRDefault="00A12075">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943600" cy="2616200"/>
            <wp:effectExtent l="0" t="0" r="0" b="0"/>
            <wp:docPr id="83327160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a:stretch>
                      <a:fillRect/>
                    </a:stretch>
                  </pic:blipFill>
                  <pic:spPr>
                    <a:xfrm>
                      <a:off x="0" y="0"/>
                      <a:ext cx="5943600" cy="2616200"/>
                    </a:xfrm>
                    <a:prstGeom prst="rect">
                      <a:avLst/>
                    </a:prstGeom>
                    <a:ln/>
                  </pic:spPr>
                </pic:pic>
              </a:graphicData>
            </a:graphic>
          </wp:inline>
        </w:drawing>
      </w:r>
    </w:p>
    <w:p w:rsidR="00B54AFD" w:rsidRDefault="00A12075">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Accessing Diagnostic Information</w:t>
      </w:r>
    </w:p>
    <w:p w:rsidR="00B54AFD" w:rsidRDefault="00A12075">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 to the </w:t>
      </w:r>
      <w:r>
        <w:rPr>
          <w:rFonts w:ascii="Times New Roman" w:eastAsia="Times New Roman" w:hAnsi="Times New Roman" w:cs="Times New Roman"/>
          <w:b/>
          <w:sz w:val="24"/>
          <w:szCs w:val="24"/>
        </w:rPr>
        <w:t>Advanced</w:t>
      </w:r>
      <w:r>
        <w:rPr>
          <w:rFonts w:ascii="Times New Roman" w:eastAsia="Times New Roman" w:hAnsi="Times New Roman" w:cs="Times New Roman"/>
          <w:sz w:val="24"/>
          <w:szCs w:val="24"/>
        </w:rPr>
        <w:t xml:space="preserve"> tab within the Optical Setup panel.</w:t>
      </w:r>
    </w:p>
    <w:p w:rsidR="00B54AFD" w:rsidRDefault="00A12075">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left-hand side, click </w:t>
      </w:r>
      <w:r>
        <w:rPr>
          <w:rFonts w:ascii="Times New Roman" w:eastAsia="Times New Roman" w:hAnsi="Times New Roman" w:cs="Times New Roman"/>
          <w:b/>
          <w:sz w:val="24"/>
          <w:szCs w:val="24"/>
        </w:rPr>
        <w:t>RF and Sequencing</w:t>
      </w:r>
      <w:r>
        <w:rPr>
          <w:rFonts w:ascii="Times New Roman" w:eastAsia="Times New Roman" w:hAnsi="Times New Roman" w:cs="Times New Roman"/>
          <w:sz w:val="24"/>
          <w:szCs w:val="24"/>
        </w:rPr>
        <w:t>.</w:t>
      </w:r>
    </w:p>
    <w:p w:rsidR="00B54AFD" w:rsidRDefault="00A12075">
      <w:pPr>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Scroll to the bottom of this page to access diagnostic data from the instrument, including:</w:t>
      </w:r>
    </w:p>
    <w:p w:rsidR="00B54AFD" w:rsidRDefault="00A12075">
      <w:pPr>
        <w:numPr>
          <w:ilvl w:val="2"/>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 readings</w:t>
      </w:r>
    </w:p>
    <w:p w:rsidR="00B54AFD" w:rsidRDefault="00A12075">
      <w:pPr>
        <w:numPr>
          <w:ilvl w:val="2"/>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w:t>
      </w:r>
      <w:r>
        <w:rPr>
          <w:rFonts w:ascii="Times New Roman" w:eastAsia="Times New Roman" w:hAnsi="Times New Roman" w:cs="Times New Roman"/>
          <w:sz w:val="24"/>
          <w:szCs w:val="24"/>
        </w:rPr>
        <w:t>rrent consumption</w:t>
      </w:r>
    </w:p>
    <w:p w:rsidR="00B54AFD" w:rsidRDefault="00A12075">
      <w:pPr>
        <w:numPr>
          <w:ilvl w:val="2"/>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Voltage levels</w:t>
      </w:r>
    </w:p>
    <w:p w:rsidR="00B54AFD" w:rsidRDefault="00A12075">
      <w:pPr>
        <w:numPr>
          <w:ilvl w:val="0"/>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Usage</w:t>
      </w:r>
    </w:p>
    <w:p w:rsidR="00B54AFD" w:rsidRDefault="00A12075">
      <w:pPr>
        <w:numPr>
          <w:ilvl w:val="1"/>
          <w:numId w:val="6"/>
        </w:num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diagnostic information is valuable for troubleshooting and when seeking technical support.</w:t>
      </w:r>
    </w:p>
    <w:p w:rsidR="00B54AFD" w:rsidRDefault="00A12075">
      <w:pPr>
        <w:spacing w:after="0" w:line="240" w:lineRule="auto"/>
        <w:rPr>
          <w:rFonts w:ascii="Times New Roman" w:eastAsia="Times New Roman" w:hAnsi="Times New Roman" w:cs="Times New Roman"/>
          <w:sz w:val="24"/>
          <w:szCs w:val="24"/>
        </w:rPr>
      </w:pPr>
      <w:r>
        <w:pict>
          <v:rect id="_x0000_i1030" style="width:0;height:1.5pt" o:hralign="center" o:hrstd="t" o:hr="t" fillcolor="#a0a0a0" stroked="f"/>
        </w:pict>
      </w:r>
    </w:p>
    <w:p w:rsidR="00B54AFD" w:rsidRDefault="00A12075">
      <w:pPr>
        <w:spacing w:before="280" w:after="28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Step 9: Changing the Instrument IP Settings</w:t>
      </w:r>
    </w:p>
    <w:p w:rsidR="00B54AFD" w:rsidRDefault="00A12075">
      <w:pPr>
        <w:numPr>
          <w:ilvl w:val="0"/>
          <w:numId w:val="7"/>
        </w:numPr>
        <w:spacing w:before="28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web interface doesn’t currently offer a direct menu for changing IP settings, you can access a special configuration page by navigating to a specific URL.</w:t>
      </w:r>
    </w:p>
    <w:p w:rsidR="00B54AFD" w:rsidRDefault="00A12075">
      <w:pPr>
        <w:numPr>
          <w:ilvl w:val="0"/>
          <w:numId w:val="7"/>
        </w:num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Reference: </w:t>
      </w:r>
      <w:hyperlink r:id="rId26">
        <w:r>
          <w:rPr>
            <w:rFonts w:ascii="Times New Roman" w:eastAsia="Times New Roman" w:hAnsi="Times New Roman" w:cs="Times New Roman"/>
            <w:color w:val="0563C1"/>
            <w:sz w:val="24"/>
            <w:szCs w:val="24"/>
            <w:u w:val="single"/>
          </w:rPr>
          <w:t>https://sintela.atlassian.net/wiki/spaces/DEMO/pages/18776119/How+to+change+the+ONYX+IP+address</w:t>
        </w:r>
      </w:hyperlink>
    </w:p>
    <w:p w:rsidR="00B54AFD" w:rsidRDefault="00A12075">
      <w:pPr>
        <w:pStyle w:val="Heading2"/>
        <w:ind w:left="720"/>
      </w:pPr>
      <w:r>
        <w:t>Update Manager</w:t>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Ensure you are connected directly to the unit</w:t>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Use a browser window to navigate to the IP address in the following format: </w:t>
      </w:r>
      <w:hyperlink r:id="rId27">
        <w:r>
          <w:rPr>
            <w:rFonts w:ascii="Times New Roman" w:eastAsia="Times New Roman" w:hAnsi="Times New Roman" w:cs="Times New Roman"/>
            <w:color w:val="0563C1"/>
            <w:sz w:val="24"/>
            <w:szCs w:val="24"/>
            <w:u w:val="single"/>
          </w:rPr>
          <w:t>xxx.xxx.xxx.xxx:4444</w:t>
        </w:r>
      </w:hyperlink>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Log in to the software when prompted</w:t>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Navigate to the </w:t>
      </w:r>
      <w:r>
        <w:rPr>
          <w:rFonts w:ascii="Times New Roman" w:eastAsia="Times New Roman" w:hAnsi="Times New Roman" w:cs="Times New Roman"/>
          <w:b/>
          <w:color w:val="000000"/>
          <w:sz w:val="24"/>
          <w:szCs w:val="24"/>
        </w:rPr>
        <w:t xml:space="preserve">Network </w:t>
      </w:r>
      <w:r>
        <w:rPr>
          <w:rFonts w:ascii="Times New Roman" w:eastAsia="Times New Roman" w:hAnsi="Times New Roman" w:cs="Times New Roman"/>
          <w:color w:val="000000"/>
          <w:sz w:val="24"/>
          <w:szCs w:val="24"/>
        </w:rPr>
        <w:t xml:space="preserve">tab </w:t>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Click </w:t>
      </w:r>
      <w:r>
        <w:rPr>
          <w:rFonts w:ascii="Times New Roman" w:eastAsia="Times New Roman" w:hAnsi="Times New Roman" w:cs="Times New Roman"/>
          <w:b/>
          <w:color w:val="000000"/>
          <w:sz w:val="24"/>
          <w:szCs w:val="24"/>
        </w:rPr>
        <w:t>Edit</w:t>
      </w:r>
      <w:r>
        <w:rPr>
          <w:rFonts w:ascii="Times New Roman" w:eastAsia="Times New Roman" w:hAnsi="Times New Roman" w:cs="Times New Roman"/>
          <w:noProof/>
          <w:color w:val="000000"/>
          <w:sz w:val="24"/>
          <w:szCs w:val="24"/>
        </w:rPr>
        <w:drawing>
          <wp:inline distT="0" distB="0" distL="0" distR="0">
            <wp:extent cx="5943600" cy="2291715"/>
            <wp:effectExtent l="0" t="0" r="0" b="0"/>
            <wp:docPr id="8332716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5943600" cy="2291715"/>
                    </a:xfrm>
                    <a:prstGeom prst="rect">
                      <a:avLst/>
                    </a:prstGeom>
                    <a:ln/>
                  </pic:spPr>
                </pic:pic>
              </a:graphicData>
            </a:graphic>
          </wp:inline>
        </w:drawing>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t xml:space="preserve">Set the desired network settings and click </w:t>
      </w:r>
      <w:r>
        <w:rPr>
          <w:rFonts w:ascii="Times New Roman" w:eastAsia="Times New Roman" w:hAnsi="Times New Roman" w:cs="Times New Roman"/>
          <w:b/>
          <w:color w:val="000000"/>
          <w:sz w:val="24"/>
          <w:szCs w:val="24"/>
        </w:rPr>
        <w:t xml:space="preserve">Apply </w:t>
      </w:r>
    </w:p>
    <w:p w:rsidR="00B54AFD" w:rsidRDefault="00A12075">
      <w:pPr>
        <w:numPr>
          <w:ilvl w:val="0"/>
          <w:numId w:val="9"/>
        </w:numPr>
        <w:pBdr>
          <w:top w:val="nil"/>
          <w:left w:val="nil"/>
          <w:bottom w:val="nil"/>
          <w:right w:val="nil"/>
          <w:between w:val="nil"/>
        </w:pBdr>
        <w:spacing w:line="240" w:lineRule="auto"/>
      </w:pPr>
      <w:r>
        <w:rPr>
          <w:rFonts w:ascii="Times New Roman" w:eastAsia="Times New Roman" w:hAnsi="Times New Roman" w:cs="Times New Roman"/>
          <w:color w:val="000000"/>
          <w:sz w:val="24"/>
          <w:szCs w:val="24"/>
        </w:rPr>
        <w:lastRenderedPageBreak/>
        <w:t>The new settings will now be applied to the system and can be accessed by the new IP address</w:t>
      </w:r>
    </w:p>
    <w:p w:rsidR="00B54AFD" w:rsidRDefault="00A1207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rsidR="00B54AFD" w:rsidRDefault="00B54AFD">
      <w:pPr>
        <w:spacing w:before="280" w:after="280" w:line="240" w:lineRule="auto"/>
        <w:rPr>
          <w:rFonts w:ascii="Times New Roman" w:eastAsia="Times New Roman" w:hAnsi="Times New Roman" w:cs="Times New Roman"/>
          <w:sz w:val="24"/>
          <w:szCs w:val="24"/>
        </w:rPr>
      </w:pPr>
    </w:p>
    <w:p w:rsidR="00B54AFD" w:rsidRDefault="00A12075">
      <w:r>
        <w:rPr>
          <w:noProof/>
        </w:rPr>
        <w:drawing>
          <wp:inline distT="0" distB="0" distL="0" distR="0">
            <wp:extent cx="5943600" cy="2640965"/>
            <wp:effectExtent l="0" t="0" r="0" b="0"/>
            <wp:docPr id="8332716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5943600" cy="2640965"/>
                    </a:xfrm>
                    <a:prstGeom prst="rect">
                      <a:avLst/>
                    </a:prstGeom>
                    <a:ln/>
                  </pic:spPr>
                </pic:pic>
              </a:graphicData>
            </a:graphic>
          </wp:inline>
        </w:drawing>
      </w:r>
    </w:p>
    <w:p w:rsidR="00B54AFD" w:rsidRDefault="00B54AFD"/>
    <w:p w:rsidR="00B54AFD" w:rsidRDefault="00B54AFD"/>
    <w:sectPr w:rsidR="00B54AF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377AF"/>
    <w:multiLevelType w:val="multilevel"/>
    <w:tmpl w:val="AE626E2C"/>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31D293D"/>
    <w:multiLevelType w:val="multilevel"/>
    <w:tmpl w:val="9E6AF4F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ED38BF"/>
    <w:multiLevelType w:val="multilevel"/>
    <w:tmpl w:val="504A8AF6"/>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3" w15:restartNumberingAfterBreak="0">
    <w:nsid w:val="052D3A8C"/>
    <w:multiLevelType w:val="multilevel"/>
    <w:tmpl w:val="77F0C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396389"/>
    <w:multiLevelType w:val="multilevel"/>
    <w:tmpl w:val="A6382C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0BF1063"/>
    <w:multiLevelType w:val="multilevel"/>
    <w:tmpl w:val="92EAC76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67C397B"/>
    <w:multiLevelType w:val="multilevel"/>
    <w:tmpl w:val="B47C8B3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5C64E51"/>
    <w:multiLevelType w:val="multilevel"/>
    <w:tmpl w:val="5D969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B9651C3"/>
    <w:multiLevelType w:val="multilevel"/>
    <w:tmpl w:val="E7BA6A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0003381"/>
    <w:multiLevelType w:val="multilevel"/>
    <w:tmpl w:val="3A0E7D3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1A82C10"/>
    <w:multiLevelType w:val="multilevel"/>
    <w:tmpl w:val="24F2CF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C373D4A"/>
    <w:multiLevelType w:val="multilevel"/>
    <w:tmpl w:val="073CF6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CAD59DB"/>
    <w:multiLevelType w:val="multilevel"/>
    <w:tmpl w:val="F190C73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53D96D34"/>
    <w:multiLevelType w:val="multilevel"/>
    <w:tmpl w:val="621076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40A5BE3"/>
    <w:multiLevelType w:val="multilevel"/>
    <w:tmpl w:val="BB48604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68623EC"/>
    <w:multiLevelType w:val="multilevel"/>
    <w:tmpl w:val="A374071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F8A7821"/>
    <w:multiLevelType w:val="multilevel"/>
    <w:tmpl w:val="A2C4E5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11"/>
  </w:num>
  <w:num w:numId="3">
    <w:abstractNumId w:val="3"/>
  </w:num>
  <w:num w:numId="4">
    <w:abstractNumId w:val="7"/>
  </w:num>
  <w:num w:numId="5">
    <w:abstractNumId w:val="1"/>
  </w:num>
  <w:num w:numId="6">
    <w:abstractNumId w:val="2"/>
  </w:num>
  <w:num w:numId="7">
    <w:abstractNumId w:val="10"/>
  </w:num>
  <w:num w:numId="8">
    <w:abstractNumId w:val="0"/>
  </w:num>
  <w:num w:numId="9">
    <w:abstractNumId w:val="5"/>
  </w:num>
  <w:num w:numId="10">
    <w:abstractNumId w:val="12"/>
  </w:num>
  <w:num w:numId="11">
    <w:abstractNumId w:val="15"/>
  </w:num>
  <w:num w:numId="12">
    <w:abstractNumId w:val="14"/>
  </w:num>
  <w:num w:numId="13">
    <w:abstractNumId w:val="6"/>
  </w:num>
  <w:num w:numId="14">
    <w:abstractNumId w:val="9"/>
  </w:num>
  <w:num w:numId="15">
    <w:abstractNumId w:val="16"/>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AFD"/>
    <w:rsid w:val="00A12075"/>
    <w:rsid w:val="00B54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21DD7"/>
  <w15:docId w15:val="{007DB3E8-76CE-4829-AC03-4FEED554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link w:val="Heading2Char"/>
    <w:uiPriority w:val="9"/>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link w:val="Heading3Char"/>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86153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6153D"/>
    <w:rPr>
      <w:rFonts w:ascii="Times New Roman" w:eastAsia="Times New Roman" w:hAnsi="Times New Roman" w:cs="Times New Roman"/>
      <w:b/>
      <w:bCs/>
      <w:sz w:val="36"/>
      <w:szCs w:val="36"/>
    </w:rPr>
  </w:style>
  <w:style w:type="character" w:styleId="Strong">
    <w:name w:val="Strong"/>
    <w:basedOn w:val="DefaultParagraphFont"/>
    <w:uiPriority w:val="22"/>
    <w:qFormat/>
    <w:rsid w:val="0086153D"/>
    <w:rPr>
      <w:b/>
      <w:bCs/>
    </w:rPr>
  </w:style>
  <w:style w:type="paragraph" w:styleId="NormalWeb">
    <w:name w:val="Normal (Web)"/>
    <w:basedOn w:val="Normal"/>
    <w:uiPriority w:val="99"/>
    <w:unhideWhenUsed/>
    <w:rsid w:val="0086153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153D"/>
    <w:rPr>
      <w:i/>
      <w:iCs/>
    </w:rPr>
  </w:style>
  <w:style w:type="character" w:styleId="HTMLCode">
    <w:name w:val="HTML Code"/>
    <w:basedOn w:val="DefaultParagraphFont"/>
    <w:uiPriority w:val="99"/>
    <w:semiHidden/>
    <w:unhideWhenUsed/>
    <w:rsid w:val="0086153D"/>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4F5422"/>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rsid w:val="004F5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F5422"/>
    <w:rPr>
      <w:rFonts w:ascii="Courier New" w:eastAsia="Times New Roman" w:hAnsi="Courier New" w:cs="Courier New"/>
      <w:sz w:val="20"/>
      <w:szCs w:val="20"/>
    </w:rPr>
  </w:style>
  <w:style w:type="paragraph" w:styleId="ListParagraph">
    <w:name w:val="List Paragraph"/>
    <w:basedOn w:val="Normal"/>
    <w:uiPriority w:val="34"/>
    <w:qFormat/>
    <w:rsid w:val="008303B7"/>
    <w:pPr>
      <w:ind w:left="720"/>
      <w:contextualSpacing/>
    </w:pPr>
  </w:style>
  <w:style w:type="character" w:styleId="Hyperlink">
    <w:name w:val="Hyperlink"/>
    <w:basedOn w:val="DefaultParagraphFont"/>
    <w:uiPriority w:val="99"/>
    <w:unhideWhenUsed/>
    <w:rsid w:val="00BB0196"/>
    <w:rPr>
      <w:color w:val="0563C1" w:themeColor="hyperlink"/>
      <w:u w:val="single"/>
    </w:rPr>
  </w:style>
  <w:style w:type="character" w:styleId="UnresolvedMention">
    <w:name w:val="Unresolved Mention"/>
    <w:basedOn w:val="DefaultParagraphFont"/>
    <w:uiPriority w:val="99"/>
    <w:semiHidden/>
    <w:unhideWhenUsed/>
    <w:rsid w:val="00BB0196"/>
    <w:rPr>
      <w:color w:val="605E5C"/>
      <w:shd w:val="clear" w:color="auto" w:fill="E1DFDD"/>
    </w:rPr>
  </w:style>
  <w:style w:type="paragraph" w:styleId="Caption">
    <w:name w:val="caption"/>
    <w:basedOn w:val="Normal"/>
    <w:next w:val="Normal"/>
    <w:uiPriority w:val="35"/>
    <w:unhideWhenUsed/>
    <w:qFormat/>
    <w:rsid w:val="00974E10"/>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sintela.atlassian.net/wiki/spaces/DEMO/pages/18776119/How+to+change+the+ONYX+IP+address"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192.168.1.236:8081" TargetMode="External"/><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hyperlink" Target="https://portal.sintela.com" TargetMode="External"/><Relationship Id="rId11" Type="http://schemas.openxmlformats.org/officeDocument/2006/relationships/image" Target="media/image5.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xxx.xxx.xxx.xxx:4444/logi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Qbt0P5/FZXGzt2QHWBuu03LVQ==">CgMxLjAyDmgudnMzMDgycGF0dGZwOAByITFwQkx5QXdnZUU1MmQ3TUVJTEdTZXJ5TUhQNHVubGJNQw==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1924</Words>
  <Characters>9266</Characters>
  <Application>Microsoft Office Word</Application>
  <DocSecurity>0</DocSecurity>
  <Lines>250</Lines>
  <Paragraphs>165</Paragraphs>
  <ScaleCrop>false</ScaleCrop>
  <Company>MBARI</Company>
  <LinksUpToDate>false</LinksUpToDate>
  <CharactersWithSpaces>11041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Sherman</dc:creator>
  <cp:lastModifiedBy>Alana Sherman</cp:lastModifiedBy>
  <cp:revision>2</cp:revision>
  <dcterms:created xsi:type="dcterms:W3CDTF">2025-06-18T20:44:00Z</dcterms:created>
  <dcterms:modified xsi:type="dcterms:W3CDTF">2025-07-16T21:47:00Z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928531ba-04f4-4321-83fe-393acda52cc7</vt:lpwstr>
  </property>
</Properties>
</file>