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5D866" w14:textId="77960E9D" w:rsidR="00383B5D" w:rsidRPr="00383B5D" w:rsidRDefault="00383B5D" w:rsidP="00383B5D">
      <w:pPr>
        <w:jc w:val="both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b/>
          <w:bCs/>
          <w:sz w:val="24"/>
          <w:szCs w:val="24"/>
        </w:rPr>
        <w:t xml:space="preserve">Construction of Site-Specific 1D Subsurface Models for CSEM Profiles </w:t>
      </w:r>
      <w:r w:rsidRPr="00383B5D">
        <w:rPr>
          <w:rFonts w:ascii="Times New Roman" w:hAnsi="Times New Roman" w:cs="Times New Roman"/>
          <w:b/>
          <w:bCs/>
          <w:sz w:val="24"/>
          <w:szCs w:val="24"/>
        </w:rPr>
        <w:t>Northern Antarctic Peninsula – South Shetland Islands – Bransfield Strait (Central Bransfield Basin).</w:t>
      </w:r>
    </w:p>
    <w:p w14:paraId="088A8113" w14:textId="34B39703" w:rsidR="00767556" w:rsidRPr="00383B5D" w:rsidRDefault="00000000">
      <w:pPr>
        <w:pStyle w:val="Titolo1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</w:pPr>
      <w:r w:rsidRPr="00383B5D"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Objectives</w:t>
      </w:r>
    </w:p>
    <w:p w14:paraId="043EAA50" w14:textId="63DBBD96" w:rsidR="004624C8" w:rsidRPr="004624C8" w:rsidRDefault="004624C8" w:rsidP="004624C8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24C8">
        <w:rPr>
          <w:rFonts w:ascii="Times New Roman" w:hAnsi="Times New Roman" w:cs="Times New Roman"/>
          <w:sz w:val="24"/>
          <w:szCs w:val="24"/>
          <w:lang w:val="en-GB"/>
        </w:rPr>
        <w:t>This report outlines the methodology used to construct site-specific 1D electromagnetic models and forward responses along four Controlled-Source Electromagnetic (CSEM) survey profiles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4624C8">
        <w:rPr>
          <w:rFonts w:ascii="Times New Roman" w:hAnsi="Times New Roman" w:cs="Times New Roman"/>
          <w:sz w:val="24"/>
          <w:szCs w:val="24"/>
          <w:lang w:val="en-GB"/>
        </w:rPr>
        <w:t>Profiles 1a, 1b, 2a, and 2b (see Figure 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r w:rsidRPr="004624C8">
        <w:rPr>
          <w:rFonts w:ascii="Times New Roman" w:hAnsi="Times New Roman" w:cs="Times New Roman"/>
          <w:sz w:val="24"/>
          <w:szCs w:val="24"/>
          <w:lang w:val="en-GB"/>
        </w:rPr>
        <w:t>based on bathymetric data and published literature, with the aim of detecting shallow free-gas pockets and relict subsea permafrost.</w:t>
      </w:r>
    </w:p>
    <w:p w14:paraId="7A0504FD" w14:textId="340A592D" w:rsidR="00383B5D" w:rsidRDefault="00383B5D" w:rsidP="00383B5D">
      <w:pPr>
        <w:jc w:val="both"/>
        <w:rPr>
          <w:rFonts w:ascii="Times New Roman" w:hAnsi="Times New Roman" w:cs="Times New Roman"/>
          <w:sz w:val="24"/>
          <w:szCs w:val="24"/>
        </w:rPr>
      </w:pPr>
      <w:r w:rsidRPr="00383B5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0BD36A" wp14:editId="0E8213BC">
            <wp:extent cx="5486400" cy="4239260"/>
            <wp:effectExtent l="0" t="0" r="0" b="8890"/>
            <wp:docPr id="1589418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1F7AE" w14:textId="77777777" w:rsidR="00DB57F0" w:rsidRDefault="00F82CF1" w:rsidP="00DB57F0">
      <w:pPr>
        <w:jc w:val="both"/>
        <w:rPr>
          <w:rFonts w:ascii="Times New Roman" w:hAnsi="Times New Roman" w:cs="Times New Roman"/>
          <w:i/>
          <w:iCs/>
          <w:lang w:val="en-GB"/>
        </w:rPr>
      </w:pPr>
      <w:r w:rsidRPr="00F82CF1">
        <w:rPr>
          <w:rFonts w:ascii="Times New Roman" w:hAnsi="Times New Roman" w:cs="Times New Roman"/>
          <w:b/>
          <w:bCs/>
          <w:i/>
          <w:iCs/>
          <w:lang w:val="en-GB"/>
        </w:rPr>
        <w:t>Figure 1.</w:t>
      </w:r>
      <w:r w:rsidRPr="00F82CF1">
        <w:rPr>
          <w:rFonts w:ascii="Times New Roman" w:hAnsi="Times New Roman" w:cs="Times New Roman"/>
          <w:i/>
          <w:iCs/>
          <w:lang w:val="en-GB"/>
        </w:rPr>
        <w:t xml:space="preserve"> Study area in the Northern Antarctic Peninsula–South Shetland Islands, Bransfield Strait (Central Bransfield Basin) showing planned survey lines. Orange polylines mark the proposed CSEM tracks</w:t>
      </w:r>
      <w:r>
        <w:rPr>
          <w:rFonts w:ascii="Times New Roman" w:hAnsi="Times New Roman" w:cs="Times New Roman"/>
          <w:i/>
          <w:iCs/>
          <w:lang w:val="en-GB"/>
        </w:rPr>
        <w:t xml:space="preserve">, specifically </w:t>
      </w:r>
      <w:r w:rsidRPr="00F82CF1">
        <w:rPr>
          <w:rFonts w:ascii="Times New Roman" w:hAnsi="Times New Roman" w:cs="Times New Roman"/>
          <w:i/>
          <w:iCs/>
          <w:lang w:val="en-GB"/>
        </w:rPr>
        <w:t>transects 1a</w:t>
      </w:r>
      <w:r>
        <w:rPr>
          <w:rFonts w:ascii="Times New Roman" w:hAnsi="Times New Roman" w:cs="Times New Roman"/>
          <w:i/>
          <w:iCs/>
          <w:lang w:val="en-GB"/>
        </w:rPr>
        <w:t xml:space="preserve">, </w:t>
      </w:r>
      <w:r w:rsidRPr="00F82CF1">
        <w:rPr>
          <w:rFonts w:ascii="Times New Roman" w:hAnsi="Times New Roman" w:cs="Times New Roman"/>
          <w:i/>
          <w:iCs/>
          <w:lang w:val="en-GB"/>
        </w:rPr>
        <w:t>1</w:t>
      </w:r>
      <w:r>
        <w:rPr>
          <w:rFonts w:ascii="Times New Roman" w:hAnsi="Times New Roman" w:cs="Times New Roman"/>
          <w:i/>
          <w:iCs/>
          <w:lang w:val="en-GB"/>
        </w:rPr>
        <w:t>b</w:t>
      </w:r>
      <w:r w:rsidRPr="00F82CF1">
        <w:rPr>
          <w:rFonts w:ascii="Times New Roman" w:hAnsi="Times New Roman" w:cs="Times New Roman"/>
          <w:i/>
          <w:iCs/>
          <w:lang w:val="en-GB"/>
        </w:rPr>
        <w:t xml:space="preserve"> and 2a</w:t>
      </w:r>
      <w:r>
        <w:rPr>
          <w:rFonts w:ascii="Times New Roman" w:hAnsi="Times New Roman" w:cs="Times New Roman"/>
          <w:i/>
          <w:iCs/>
          <w:lang w:val="en-GB"/>
        </w:rPr>
        <w:t xml:space="preserve">, </w:t>
      </w:r>
      <w:r w:rsidRPr="00F82CF1">
        <w:rPr>
          <w:rFonts w:ascii="Times New Roman" w:hAnsi="Times New Roman" w:cs="Times New Roman"/>
          <w:i/>
          <w:iCs/>
          <w:lang w:val="en-GB"/>
        </w:rPr>
        <w:t>2</w:t>
      </w:r>
      <w:r>
        <w:rPr>
          <w:rFonts w:ascii="Times New Roman" w:hAnsi="Times New Roman" w:cs="Times New Roman"/>
          <w:i/>
          <w:iCs/>
          <w:lang w:val="en-GB"/>
        </w:rPr>
        <w:t>b</w:t>
      </w:r>
      <w:r w:rsidRPr="00F82CF1">
        <w:rPr>
          <w:rFonts w:ascii="Times New Roman" w:hAnsi="Times New Roman" w:cs="Times New Roman"/>
          <w:i/>
          <w:iCs/>
          <w:lang w:val="en-GB"/>
        </w:rPr>
        <w:t xml:space="preserve">. Yellow lines indicate complementary MBES/SBP/coring reconnaissance profiles. </w:t>
      </w:r>
    </w:p>
    <w:p w14:paraId="3A16BB4F" w14:textId="77777777" w:rsidR="00DB57F0" w:rsidRDefault="00DB57F0" w:rsidP="00DB57F0">
      <w:pPr>
        <w:jc w:val="both"/>
        <w:rPr>
          <w:rFonts w:ascii="Times New Roman" w:hAnsi="Times New Roman" w:cs="Times New Roman"/>
          <w:i/>
          <w:iCs/>
          <w:lang w:val="en-GB"/>
        </w:rPr>
      </w:pPr>
    </w:p>
    <w:p w14:paraId="0655007B" w14:textId="77777777" w:rsidR="00DB57F0" w:rsidRDefault="00DB57F0" w:rsidP="00DB57F0">
      <w:pPr>
        <w:jc w:val="both"/>
        <w:rPr>
          <w:rFonts w:ascii="Times New Roman" w:hAnsi="Times New Roman" w:cs="Times New Roman"/>
          <w:i/>
          <w:iCs/>
          <w:lang w:val="en-GB"/>
        </w:rPr>
      </w:pPr>
    </w:p>
    <w:p w14:paraId="47A254D7" w14:textId="6E65CCE2" w:rsidR="00DB57F0" w:rsidRPr="00DB57F0" w:rsidRDefault="00000000" w:rsidP="00DB57F0">
      <w:pPr>
        <w:jc w:val="both"/>
        <w:rPr>
          <w:rFonts w:ascii="Times New Roman" w:hAnsi="Times New Roman" w:cs="Times New Roman"/>
          <w:i/>
          <w:iCs/>
          <w:lang w:val="en-GB"/>
        </w:rPr>
      </w:pPr>
      <w:r w:rsidRPr="00DB57F0">
        <w:rPr>
          <w:rFonts w:ascii="Times New Roman" w:hAnsi="Times New Roman" w:cs="Times New Roman"/>
          <w:sz w:val="24"/>
          <w:szCs w:val="24"/>
          <w:u w:val="single"/>
        </w:rPr>
        <w:lastRenderedPageBreak/>
        <w:t>Data and R</w:t>
      </w:r>
      <w:proofErr w:type="spellStart"/>
      <w:r w:rsidRPr="00DB57F0">
        <w:rPr>
          <w:rFonts w:ascii="Times New Roman" w:hAnsi="Times New Roman" w:cs="Times New Roman"/>
          <w:sz w:val="24"/>
          <w:szCs w:val="24"/>
          <w:u w:val="single"/>
        </w:rPr>
        <w:t>ationale</w:t>
      </w:r>
      <w:proofErr w:type="spellEnd"/>
    </w:p>
    <w:p w14:paraId="616528A9" w14:textId="1762E2C5" w:rsidR="00DB57F0" w:rsidRPr="00DB57F0" w:rsidRDefault="00DB57F0" w:rsidP="00DB57F0">
      <w:pPr>
        <w:pStyle w:val="Titolo1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</w:pPr>
      <w:r w:rsidRPr="00DB57F0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Informed by bathymetry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DB57F0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and previous work (García et al., 2009; 2011b; Muñoz &amp; Wellner, 2018; Workman et al., 2024), a shallow-shelf setting was modeled in which cold bottom waters and glacimarine/hemipelagic drapes with meltwater-laminated interbeds are interpreted to favor resistive lenses at 10–40 m </w:t>
      </w:r>
      <w:proofErr w:type="spellStart"/>
      <w:r w:rsidRPr="00DB57F0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>bsf</w:t>
      </w:r>
      <w:proofErr w:type="spellEnd"/>
      <w:r w:rsidRPr="00DB57F0"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</w:rPr>
        <w:t xml:space="preserve"> (relict permafrost) and very shallow free gas; gas hydrate is considered unlikely  at the shallow water depths encountered (≤100 m)</w:t>
      </w:r>
    </w:p>
    <w:p w14:paraId="72419F95" w14:textId="605092C7" w:rsidR="00767556" w:rsidRDefault="00000000" w:rsidP="00DB57F0">
      <w:pPr>
        <w:pStyle w:val="Titolo1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</w:pPr>
      <w:r w:rsidRPr="00DB57F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Electrical Properties Used</w:t>
      </w:r>
    </w:p>
    <w:p w14:paraId="4E7BCCF2" w14:textId="77777777" w:rsidR="00DB57F0" w:rsidRPr="00DB57F0" w:rsidRDefault="00DB57F0" w:rsidP="00DB57F0"/>
    <w:p w14:paraId="5B147BCC" w14:textId="77777777" w:rsidR="00591E34" w:rsidRDefault="00000000" w:rsidP="00591E34">
      <w:pPr>
        <w:jc w:val="both"/>
        <w:rPr>
          <w:rFonts w:ascii="Times New Roman" w:hAnsi="Times New Roman" w:cs="Times New Roman"/>
          <w:sz w:val="24"/>
          <w:szCs w:val="24"/>
        </w:rPr>
      </w:pPr>
      <w:r w:rsidRPr="00383B5D">
        <w:rPr>
          <w:rFonts w:ascii="Times New Roman" w:hAnsi="Times New Roman" w:cs="Times New Roman"/>
          <w:sz w:val="24"/>
          <w:szCs w:val="24"/>
        </w:rPr>
        <w:t>Seawater: 3.</w:t>
      </w:r>
      <w:r w:rsidR="00DB57F0">
        <w:rPr>
          <w:rFonts w:ascii="Times New Roman" w:hAnsi="Times New Roman" w:cs="Times New Roman"/>
          <w:sz w:val="24"/>
          <w:szCs w:val="24"/>
        </w:rPr>
        <w:t>2</w:t>
      </w:r>
      <w:r w:rsidRPr="00383B5D">
        <w:rPr>
          <w:rFonts w:ascii="Times New Roman" w:hAnsi="Times New Roman" w:cs="Times New Roman"/>
          <w:sz w:val="24"/>
          <w:szCs w:val="24"/>
        </w:rPr>
        <w:t xml:space="preserve"> S/m; Holocene hemipelagic/glacimarine mud: 0.8–1.0 S/m; Meltwater-laminated sand/silt: 0.7–0.8 S/m; Glacimarine compound mud/diamicton: 0.6–0.7 S/m; Soft subglacial till: 0.4–0.5 S/m; Relict permafrost (ice in pores): 0.001–0.01 S/m (0.005 S/m used); Shallow free gas: 0.02–0.10 S/m (0.08 S/m used).</w:t>
      </w:r>
    </w:p>
    <w:p w14:paraId="7B112F13" w14:textId="4C97152F" w:rsidR="00767556" w:rsidRPr="00591E34" w:rsidRDefault="00000000" w:rsidP="00591E3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1E34">
        <w:rPr>
          <w:rFonts w:ascii="Times New Roman" w:hAnsi="Times New Roman" w:cs="Times New Roman"/>
          <w:sz w:val="24"/>
          <w:szCs w:val="24"/>
          <w:u w:val="single"/>
        </w:rPr>
        <w:t>1D Models per Line</w:t>
      </w:r>
    </w:p>
    <w:p w14:paraId="5D47D4F3" w14:textId="7B273BA9" w:rsidR="00767556" w:rsidRDefault="009177C1">
      <w:pPr>
        <w:pStyle w:val="Titolo2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03694BD2" wp14:editId="049A237E">
            <wp:simplePos x="0" y="0"/>
            <wp:positionH relativeFrom="column">
              <wp:posOffset>1160585</wp:posOffset>
            </wp:positionH>
            <wp:positionV relativeFrom="paragraph">
              <wp:posOffset>384615</wp:posOffset>
            </wp:positionV>
            <wp:extent cx="3181350" cy="2009775"/>
            <wp:effectExtent l="0" t="0" r="0" b="9525"/>
            <wp:wrapTopAndBottom/>
            <wp:docPr id="11603586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358650" name="Immagine 11603586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1E34" w:rsidRPr="009177C1">
        <w:rPr>
          <w:rFonts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Profile 1a</w:t>
      </w:r>
    </w:p>
    <w:p w14:paraId="51F695D5" w14:textId="151E1743" w:rsidR="00DD58A9" w:rsidRPr="00600EDC" w:rsidRDefault="00DD58A9" w:rsidP="00DD58A9">
      <w:pPr>
        <w:jc w:val="both"/>
        <w:rPr>
          <w:rFonts w:ascii="Times New Roman" w:hAnsi="Times New Roman" w:cs="Times New Roman"/>
          <w:sz w:val="24"/>
          <w:szCs w:val="24"/>
        </w:rPr>
      </w:pPr>
      <w:r w:rsidRPr="00DD58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Figure 2.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08CB">
        <w:rPr>
          <w:rFonts w:ascii="Times New Roman" w:hAnsi="Times New Roman" w:cs="Times New Roman"/>
          <w:i/>
          <w:iCs/>
          <w:sz w:val="24"/>
          <w:szCs w:val="24"/>
        </w:rPr>
        <w:t xml:space="preserve">Bathymetric sections for the </w:t>
      </w:r>
      <w:r>
        <w:rPr>
          <w:rFonts w:ascii="Times New Roman" w:hAnsi="Times New Roman" w:cs="Times New Roman"/>
          <w:i/>
          <w:iCs/>
          <w:sz w:val="24"/>
          <w:szCs w:val="24"/>
        </w:rPr>
        <w:t>1a</w:t>
      </w:r>
      <w:r w:rsidRPr="008208CB">
        <w:rPr>
          <w:rFonts w:ascii="Times New Roman" w:hAnsi="Times New Roman" w:cs="Times New Roman"/>
          <w:i/>
          <w:iCs/>
          <w:sz w:val="24"/>
          <w:szCs w:val="24"/>
        </w:rPr>
        <w:t xml:space="preserve"> CSEM survey lines. The x-axis represents the distance along each profile in meters, and the y-axis shows seafloor depth in meters). </w:t>
      </w:r>
    </w:p>
    <w:p w14:paraId="6B4C595D" w14:textId="4B8A47CD" w:rsidR="00DD58A9" w:rsidRPr="009177C1" w:rsidRDefault="00DD58A9" w:rsidP="00DD58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1</w:t>
      </w:r>
      <w:r w:rsidR="00AB2D78">
        <w:rPr>
          <w:rFonts w:ascii="Times New Roman" w:hAnsi="Times New Roman" w:cs="Times New Roman"/>
          <w:sz w:val="24"/>
          <w:szCs w:val="24"/>
        </w:rPr>
        <w:t xml:space="preserve"> with shallow free gas</w:t>
      </w:r>
      <w:r>
        <w:rPr>
          <w:rFonts w:ascii="Times New Roman" w:hAnsi="Times New Roman" w:cs="Times New Roman"/>
          <w:sz w:val="24"/>
          <w:szCs w:val="24"/>
        </w:rPr>
        <w:t xml:space="preserve"> (0-30 km)</w:t>
      </w:r>
      <w:r w:rsidRPr="00DD5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(see Figure 3)</w:t>
      </w:r>
    </w:p>
    <w:p w14:paraId="65A41580" w14:textId="77777777" w:rsidR="00DD58A9" w:rsidRPr="00600EDC" w:rsidRDefault="00DD58A9" w:rsidP="00DD58A9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>Layer 1: 0–80 m → Seawater</w:t>
      </w:r>
    </w:p>
    <w:p w14:paraId="62D9BE04" w14:textId="0F45AF31" w:rsidR="00DD58A9" w:rsidRPr="00600EDC" w:rsidRDefault="00DD58A9" w:rsidP="00DD58A9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>Layer 2: 80–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565B9C95" w14:textId="1EBB9022" w:rsidR="00DD58A9" w:rsidRDefault="00DD58A9" w:rsidP="00DD58A9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3: </w:t>
      </w:r>
      <w:r>
        <w:rPr>
          <w:rFonts w:ascii="Times New Roman" w:hAnsi="Times New Roman" w:cs="Times New Roman"/>
          <w:sz w:val="24"/>
          <w:szCs w:val="24"/>
        </w:rPr>
        <w:t>87-95</w:t>
      </w:r>
      <w:r w:rsidRPr="00600EDC"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EDC">
        <w:rPr>
          <w:rFonts w:ascii="Times New Roman" w:hAnsi="Times New Roman" w:cs="Times New Roman"/>
          <w:sz w:val="24"/>
          <w:szCs w:val="24"/>
        </w:rPr>
        <w:t xml:space="preserve">→ </w:t>
      </w:r>
      <w:r w:rsidRPr="00DD58A9">
        <w:rPr>
          <w:rFonts w:ascii="Times New Roman" w:hAnsi="Times New Roman" w:cs="Times New Roman"/>
          <w:sz w:val="24"/>
          <w:szCs w:val="24"/>
        </w:rPr>
        <w:t>Shallow free gas lens</w:t>
      </w:r>
    </w:p>
    <w:p w14:paraId="2F57DF9F" w14:textId="533F1A58" w:rsidR="009177C1" w:rsidRPr="00DD58A9" w:rsidRDefault="00DD58A9" w:rsidP="009177C1">
      <w:pPr>
        <w:numPr>
          <w:ilvl w:val="0"/>
          <w:numId w:val="11"/>
        </w:numPr>
        <w:spacing w:after="160" w:line="259" w:lineRule="auto"/>
      </w:pPr>
      <w:r w:rsidRPr="00DD58A9">
        <w:rPr>
          <w:rFonts w:ascii="Times New Roman" w:hAnsi="Times New Roman" w:cs="Times New Roman"/>
          <w:sz w:val="24"/>
          <w:szCs w:val="24"/>
        </w:rPr>
        <w:lastRenderedPageBreak/>
        <w:t xml:space="preserve">Layer 4: &gt; 95 m (0.8 S/m) </w:t>
      </w:r>
      <w:r w:rsidRPr="00DD58A9">
        <w:rPr>
          <w:rFonts w:ascii="Times New Roman" w:hAnsi="Times New Roman" w:cs="Times New Roman"/>
          <w:sz w:val="24"/>
          <w:szCs w:val="24"/>
        </w:rPr>
        <w:t xml:space="preserve">→ Remaining Holocene </w:t>
      </w:r>
      <w:proofErr w:type="gramStart"/>
      <w:r w:rsidRPr="00DD58A9">
        <w:rPr>
          <w:rFonts w:ascii="Times New Roman" w:hAnsi="Times New Roman" w:cs="Times New Roman"/>
          <w:sz w:val="24"/>
          <w:szCs w:val="24"/>
        </w:rPr>
        <w:t>mud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r w:rsidRPr="00DD58A9">
        <w:rPr>
          <w:rFonts w:ascii="Times New Roman" w:hAnsi="Times New Roman" w:cs="Times New Roman"/>
          <w:sz w:val="24"/>
          <w:szCs w:val="24"/>
        </w:rPr>
        <w:t>Meltwater-laminated sand/silt</w:t>
      </w:r>
    </w:p>
    <w:p w14:paraId="29EB236A" w14:textId="579A527F" w:rsidR="00DD58A9" w:rsidRDefault="00DD58A9" w:rsidP="00DD58A9">
      <w:pPr>
        <w:spacing w:after="160" w:line="259" w:lineRule="auto"/>
        <w:ind w:left="72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65BA7B4" wp14:editId="4F4E0CEB">
            <wp:extent cx="4641215" cy="2456107"/>
            <wp:effectExtent l="0" t="0" r="6985" b="1905"/>
            <wp:docPr id="177212568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125686" name="Immagine 1772125686"/>
                    <pic:cNvPicPr/>
                  </pic:nvPicPr>
                  <pic:blipFill rotWithShape="1">
                    <a:blip r:embed="rId8"/>
                    <a:srcRect l="8441" t="7145" r="6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865" cy="245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EF6D3" w14:textId="31CA93C1" w:rsidR="00930971" w:rsidRDefault="00930971" w:rsidP="00335070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930971">
        <w:rPr>
          <w:rFonts w:ascii="Times New Roman" w:hAnsi="Times New Roman" w:cs="Times New Roman"/>
          <w:b/>
          <w:bCs/>
          <w:i/>
          <w:iCs/>
        </w:rPr>
        <w:t>Figure 3.</w:t>
      </w:r>
      <w:r w:rsidRPr="00930971">
        <w:rPr>
          <w:rFonts w:ascii="Times New Roman" w:hAnsi="Times New Roman" w:cs="Times New Roman"/>
          <w:i/>
          <w:iCs/>
        </w:rPr>
        <w:t xml:space="preserve"> Modeled CSEM electric field responses (log₁₀|Ex| in V/m) for Model </w:t>
      </w:r>
      <w:r>
        <w:rPr>
          <w:rFonts w:ascii="Times New Roman" w:hAnsi="Times New Roman" w:cs="Times New Roman"/>
          <w:i/>
          <w:iCs/>
        </w:rPr>
        <w:t>1 from Profile1</w:t>
      </w:r>
      <w:proofErr w:type="gramStart"/>
      <w:r>
        <w:rPr>
          <w:rFonts w:ascii="Times New Roman" w:hAnsi="Times New Roman" w:cs="Times New Roman"/>
          <w:i/>
          <w:iCs/>
        </w:rPr>
        <w:t xml:space="preserve">a, </w:t>
      </w:r>
      <w:r w:rsidRPr="00930971">
        <w:rPr>
          <w:rFonts w:ascii="Times New Roman" w:hAnsi="Times New Roman" w:cs="Times New Roman"/>
          <w:i/>
          <w:iCs/>
        </w:rPr>
        <w:t xml:space="preserve"> as</w:t>
      </w:r>
      <w:proofErr w:type="gramEnd"/>
      <w:r w:rsidRPr="00930971">
        <w:rPr>
          <w:rFonts w:ascii="Times New Roman" w:hAnsi="Times New Roman" w:cs="Times New Roman"/>
          <w:i/>
          <w:iCs/>
        </w:rPr>
        <w:t xml:space="preserve"> a function of transmitter–receiver offset (100–1000 m). Solid lines represent scenarios including </w:t>
      </w:r>
      <w:r w:rsidR="00335070">
        <w:rPr>
          <w:rFonts w:ascii="Times New Roman" w:hAnsi="Times New Roman" w:cs="Times New Roman"/>
          <w:i/>
          <w:iCs/>
        </w:rPr>
        <w:t>free gas lens</w:t>
      </w:r>
      <w:r w:rsidRPr="00930971">
        <w:rPr>
          <w:rFonts w:ascii="Times New Roman" w:hAnsi="Times New Roman" w:cs="Times New Roman"/>
          <w:i/>
          <w:iCs/>
        </w:rPr>
        <w:t xml:space="preserve">; dotted lines represent the same models without </w:t>
      </w:r>
      <w:r w:rsidR="00335070">
        <w:rPr>
          <w:rFonts w:ascii="Times New Roman" w:hAnsi="Times New Roman" w:cs="Times New Roman"/>
          <w:i/>
          <w:iCs/>
        </w:rPr>
        <w:t>free gas</w:t>
      </w:r>
      <w:r w:rsidRPr="00930971">
        <w:rPr>
          <w:rFonts w:ascii="Times New Roman" w:hAnsi="Times New Roman" w:cs="Times New Roman"/>
          <w:i/>
          <w:iCs/>
        </w:rPr>
        <w:t xml:space="preserve">. Each color indicates a different transmission frequency (0.02 Hz to 10 Hz). The presence of </w:t>
      </w:r>
      <w:r w:rsidR="00335070">
        <w:rPr>
          <w:rFonts w:ascii="Times New Roman" w:hAnsi="Times New Roman" w:cs="Times New Roman"/>
          <w:i/>
          <w:iCs/>
        </w:rPr>
        <w:t xml:space="preserve">free-gas </w:t>
      </w:r>
      <w:r w:rsidRPr="00930971">
        <w:rPr>
          <w:rFonts w:ascii="Times New Roman" w:hAnsi="Times New Roman" w:cs="Times New Roman"/>
          <w:i/>
          <w:iCs/>
        </w:rPr>
        <w:t>significantly increases the EM response amplitude, especially at larger offsets</w:t>
      </w:r>
      <w:r w:rsidR="00335070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="00335070">
        <w:rPr>
          <w:rFonts w:ascii="Times New Roman" w:hAnsi="Times New Roman" w:cs="Times New Roman"/>
          <w:i/>
          <w:iCs/>
        </w:rPr>
        <w:t>( &gt;</w:t>
      </w:r>
      <w:proofErr w:type="gramEnd"/>
      <w:r w:rsidR="00335070">
        <w:rPr>
          <w:rFonts w:ascii="Times New Roman" w:hAnsi="Times New Roman" w:cs="Times New Roman"/>
          <w:i/>
          <w:iCs/>
        </w:rPr>
        <w:t xml:space="preserve"> 200m)</w:t>
      </w:r>
      <w:r w:rsidRPr="00930971">
        <w:rPr>
          <w:rFonts w:ascii="Times New Roman" w:hAnsi="Times New Roman" w:cs="Times New Roman"/>
          <w:i/>
          <w:iCs/>
        </w:rPr>
        <w:t xml:space="preserve"> and higher frequencies (≥1 Hz), highlighting its detectability under shallow bathymetry and low-conductivity conditions.</w:t>
      </w:r>
    </w:p>
    <w:p w14:paraId="6EA52472" w14:textId="77777777" w:rsidR="00335070" w:rsidRPr="00930971" w:rsidRDefault="00335070" w:rsidP="00335070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</w:p>
    <w:p w14:paraId="7E4D7409" w14:textId="4FC0E14E" w:rsidR="00335070" w:rsidRPr="009177C1" w:rsidRDefault="00335070" w:rsidP="003350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D78">
        <w:rPr>
          <w:rFonts w:ascii="Times New Roman" w:hAnsi="Times New Roman" w:cs="Times New Roman"/>
          <w:sz w:val="24"/>
          <w:szCs w:val="24"/>
        </w:rPr>
        <w:t xml:space="preserve">with shallow free gas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2736E">
        <w:rPr>
          <w:rFonts w:ascii="Times New Roman" w:hAnsi="Times New Roman" w:cs="Times New Roman"/>
          <w:sz w:val="24"/>
          <w:szCs w:val="24"/>
        </w:rPr>
        <w:t>3</w:t>
      </w:r>
      <w:r w:rsidR="00E9342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E9342A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km)</w:t>
      </w:r>
      <w:r w:rsidRPr="00DD5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(see Figure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85DB9CD" w14:textId="14B95205" w:rsidR="008F536A" w:rsidRPr="00600EDC" w:rsidRDefault="008F536A" w:rsidP="008F536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>Layer 1: 0–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00EDC">
        <w:rPr>
          <w:rFonts w:ascii="Times New Roman" w:hAnsi="Times New Roman" w:cs="Times New Roman"/>
          <w:sz w:val="24"/>
          <w:szCs w:val="24"/>
        </w:rPr>
        <w:t>m → Seawater</w:t>
      </w:r>
    </w:p>
    <w:p w14:paraId="2EADB422" w14:textId="4A41F914" w:rsidR="008F536A" w:rsidRPr="00600EDC" w:rsidRDefault="008F536A" w:rsidP="008F536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58E43AD7" w14:textId="12124FC0" w:rsidR="008F536A" w:rsidRDefault="008F536A" w:rsidP="008F536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3: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600EDC"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EDC">
        <w:rPr>
          <w:rFonts w:ascii="Times New Roman" w:hAnsi="Times New Roman" w:cs="Times New Roman"/>
          <w:sz w:val="24"/>
          <w:szCs w:val="24"/>
        </w:rPr>
        <w:t xml:space="preserve">→ </w:t>
      </w:r>
      <w:r w:rsidRPr="00DD58A9">
        <w:rPr>
          <w:rFonts w:ascii="Times New Roman" w:hAnsi="Times New Roman" w:cs="Times New Roman"/>
          <w:sz w:val="24"/>
          <w:szCs w:val="24"/>
        </w:rPr>
        <w:t>Shallow free gas lens</w:t>
      </w:r>
    </w:p>
    <w:p w14:paraId="46B236AD" w14:textId="52E686C3" w:rsidR="008F536A" w:rsidRPr="00DD58A9" w:rsidRDefault="008F536A" w:rsidP="008F536A">
      <w:pPr>
        <w:numPr>
          <w:ilvl w:val="0"/>
          <w:numId w:val="11"/>
        </w:numPr>
        <w:spacing w:after="160" w:line="259" w:lineRule="auto"/>
      </w:pPr>
      <w:r w:rsidRPr="00DD58A9">
        <w:rPr>
          <w:rFonts w:ascii="Times New Roman" w:hAnsi="Times New Roman" w:cs="Times New Roman"/>
          <w:sz w:val="24"/>
          <w:szCs w:val="24"/>
        </w:rPr>
        <w:t xml:space="preserve">Layer 4: &gt; 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DD58A9">
        <w:rPr>
          <w:rFonts w:ascii="Times New Roman" w:hAnsi="Times New Roman" w:cs="Times New Roman"/>
          <w:sz w:val="24"/>
          <w:szCs w:val="24"/>
        </w:rPr>
        <w:t xml:space="preserve"> m (0.8 S/m) → Remaining Holocene </w:t>
      </w:r>
      <w:proofErr w:type="gramStart"/>
      <w:r w:rsidRPr="00DD58A9">
        <w:rPr>
          <w:rFonts w:ascii="Times New Roman" w:hAnsi="Times New Roman" w:cs="Times New Roman"/>
          <w:sz w:val="24"/>
          <w:szCs w:val="24"/>
        </w:rPr>
        <w:t>mud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r w:rsidRPr="00DD58A9">
        <w:rPr>
          <w:rFonts w:ascii="Times New Roman" w:hAnsi="Times New Roman" w:cs="Times New Roman"/>
          <w:sz w:val="24"/>
          <w:szCs w:val="24"/>
        </w:rPr>
        <w:t>Meltwater-laminated sand/silt</w:t>
      </w:r>
    </w:p>
    <w:p w14:paraId="61C8B371" w14:textId="77777777" w:rsidR="00AB2D78" w:rsidRDefault="00AB2D78" w:rsidP="00AB2D78">
      <w:pPr>
        <w:spacing w:after="160" w:line="259" w:lineRule="auto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6704" behindDoc="0" locked="0" layoutInCell="1" allowOverlap="1" wp14:anchorId="1A14DCFC" wp14:editId="5545D388">
            <wp:simplePos x="0" y="0"/>
            <wp:positionH relativeFrom="column">
              <wp:posOffset>424815</wp:posOffset>
            </wp:positionH>
            <wp:positionV relativeFrom="paragraph">
              <wp:posOffset>0</wp:posOffset>
            </wp:positionV>
            <wp:extent cx="4634345" cy="2458612"/>
            <wp:effectExtent l="0" t="0" r="0" b="0"/>
            <wp:wrapTopAndBottom/>
            <wp:docPr id="161218568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185687" name="Immagine 1612185687"/>
                    <pic:cNvPicPr/>
                  </pic:nvPicPr>
                  <pic:blipFill rotWithShape="1">
                    <a:blip r:embed="rId9"/>
                    <a:srcRect l="8145" t="7068" r="7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345" cy="2458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148370F" w14:textId="120DB59F" w:rsidR="00AB2D78" w:rsidRDefault="00AB2D78" w:rsidP="00AB2D78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930971">
        <w:rPr>
          <w:rFonts w:ascii="Times New Roman" w:hAnsi="Times New Roman" w:cs="Times New Roman"/>
          <w:b/>
          <w:bCs/>
          <w:i/>
          <w:iCs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</w:rPr>
        <w:t>4</w:t>
      </w:r>
      <w:r w:rsidRPr="00930971">
        <w:rPr>
          <w:rFonts w:ascii="Times New Roman" w:hAnsi="Times New Roman" w:cs="Times New Roman"/>
          <w:b/>
          <w:bCs/>
          <w:i/>
          <w:iCs/>
        </w:rPr>
        <w:t>.</w:t>
      </w:r>
      <w:r w:rsidRPr="00930971">
        <w:rPr>
          <w:rFonts w:ascii="Times New Roman" w:hAnsi="Times New Roman" w:cs="Times New Roman"/>
          <w:i/>
          <w:iCs/>
        </w:rPr>
        <w:t xml:space="preserve"> Modeled CSEM electric field responses (log₁₀|Ex| in V/m) for Model </w:t>
      </w:r>
      <w:r>
        <w:rPr>
          <w:rFonts w:ascii="Times New Roman" w:hAnsi="Times New Roman" w:cs="Times New Roman"/>
          <w:i/>
          <w:iCs/>
        </w:rPr>
        <w:t>2</w:t>
      </w:r>
      <w:r>
        <w:rPr>
          <w:rFonts w:ascii="Times New Roman" w:hAnsi="Times New Roman" w:cs="Times New Roman"/>
          <w:i/>
          <w:iCs/>
        </w:rPr>
        <w:t xml:space="preserve"> from Profile1a, </w:t>
      </w:r>
      <w:r w:rsidRPr="00930971">
        <w:rPr>
          <w:rFonts w:ascii="Times New Roman" w:hAnsi="Times New Roman" w:cs="Times New Roman"/>
          <w:i/>
          <w:iCs/>
        </w:rPr>
        <w:t xml:space="preserve">as a function of transmitter–receiver offset (100–1000 m). Solid lines represent scenarios including </w:t>
      </w:r>
      <w:r>
        <w:rPr>
          <w:rFonts w:ascii="Times New Roman" w:hAnsi="Times New Roman" w:cs="Times New Roman"/>
          <w:i/>
          <w:iCs/>
        </w:rPr>
        <w:t>free gas lens</w:t>
      </w:r>
      <w:r w:rsidRPr="00930971">
        <w:rPr>
          <w:rFonts w:ascii="Times New Roman" w:hAnsi="Times New Roman" w:cs="Times New Roman"/>
          <w:i/>
          <w:iCs/>
        </w:rPr>
        <w:t xml:space="preserve">; dotted lines represent the same models without </w:t>
      </w:r>
      <w:r>
        <w:rPr>
          <w:rFonts w:ascii="Times New Roman" w:hAnsi="Times New Roman" w:cs="Times New Roman"/>
          <w:i/>
          <w:iCs/>
        </w:rPr>
        <w:t>free gas</w:t>
      </w:r>
      <w:r w:rsidRPr="00930971">
        <w:rPr>
          <w:rFonts w:ascii="Times New Roman" w:hAnsi="Times New Roman" w:cs="Times New Roman"/>
          <w:i/>
          <w:iCs/>
        </w:rPr>
        <w:t xml:space="preserve">. Each color indicates a different transmission frequency (0.02 Hz to 10 Hz). The presence of </w:t>
      </w:r>
      <w:r>
        <w:rPr>
          <w:rFonts w:ascii="Times New Roman" w:hAnsi="Times New Roman" w:cs="Times New Roman"/>
          <w:i/>
          <w:iCs/>
        </w:rPr>
        <w:t xml:space="preserve">free-gas </w:t>
      </w:r>
      <w:r w:rsidRPr="00930971">
        <w:rPr>
          <w:rFonts w:ascii="Times New Roman" w:hAnsi="Times New Roman" w:cs="Times New Roman"/>
          <w:i/>
          <w:iCs/>
        </w:rPr>
        <w:t>significantly increases the EM response amplitude, especially at larger offsets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</w:rPr>
        <w:t>( &gt;</w:t>
      </w:r>
      <w:proofErr w:type="gramEnd"/>
      <w:r>
        <w:rPr>
          <w:rFonts w:ascii="Times New Roman" w:hAnsi="Times New Roman" w:cs="Times New Roman"/>
          <w:i/>
          <w:iCs/>
        </w:rPr>
        <w:t xml:space="preserve"> 200m)</w:t>
      </w:r>
      <w:r w:rsidRPr="00930971">
        <w:rPr>
          <w:rFonts w:ascii="Times New Roman" w:hAnsi="Times New Roman" w:cs="Times New Roman"/>
          <w:i/>
          <w:iCs/>
        </w:rPr>
        <w:t xml:space="preserve"> and higher frequencies (≥1 Hz), highlighting its detectability under shallow bathymetry and low-conductivity conditions.</w:t>
      </w:r>
    </w:p>
    <w:p w14:paraId="79033AF2" w14:textId="5A750959" w:rsidR="00767556" w:rsidRDefault="00767556">
      <w:pPr>
        <w:rPr>
          <w:rFonts w:ascii="Times New Roman" w:hAnsi="Times New Roman" w:cs="Times New Roman"/>
          <w:sz w:val="24"/>
          <w:szCs w:val="24"/>
        </w:rPr>
      </w:pPr>
    </w:p>
    <w:p w14:paraId="7AAB5F28" w14:textId="62C10C03" w:rsidR="00AB2D78" w:rsidRDefault="00AB2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3 with relict permafrost (0-30 km) (see Figure 5)</w:t>
      </w:r>
    </w:p>
    <w:p w14:paraId="70A93C76" w14:textId="558C7736" w:rsidR="008A512A" w:rsidRPr="00600EDC" w:rsidRDefault="008A512A" w:rsidP="008A512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>Layer 1: 0–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600EDC">
        <w:rPr>
          <w:rFonts w:ascii="Times New Roman" w:hAnsi="Times New Roman" w:cs="Times New Roman"/>
          <w:sz w:val="24"/>
          <w:szCs w:val="24"/>
        </w:rPr>
        <w:t>m → Seawater</w:t>
      </w:r>
    </w:p>
    <w:p w14:paraId="27817214" w14:textId="3AE73EDC" w:rsidR="008A512A" w:rsidRPr="00600EDC" w:rsidRDefault="008A512A" w:rsidP="008A512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 w:rsidR="00491FDF">
        <w:rPr>
          <w:rFonts w:ascii="Times New Roman" w:hAnsi="Times New Roman" w:cs="Times New Roman"/>
          <w:sz w:val="24"/>
          <w:szCs w:val="24"/>
        </w:rPr>
        <w:t>80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 w:rsidR="00491FD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3BAACBA2" w14:textId="3CF0D4EE" w:rsidR="00B27948" w:rsidRPr="00B27948" w:rsidRDefault="008A512A" w:rsidP="008A512A">
      <w:pPr>
        <w:numPr>
          <w:ilvl w:val="0"/>
          <w:numId w:val="11"/>
        </w:numPr>
        <w:spacing w:after="160" w:line="259" w:lineRule="auto"/>
      </w:pPr>
      <w:r w:rsidRPr="00B27948">
        <w:rPr>
          <w:rFonts w:ascii="Times New Roman" w:hAnsi="Times New Roman" w:cs="Times New Roman"/>
          <w:sz w:val="24"/>
          <w:szCs w:val="24"/>
        </w:rPr>
        <w:t xml:space="preserve">Layer 3: </w:t>
      </w:r>
      <w:r w:rsidR="00491FDF" w:rsidRPr="00B27948">
        <w:rPr>
          <w:rFonts w:ascii="Times New Roman" w:hAnsi="Times New Roman" w:cs="Times New Roman"/>
          <w:sz w:val="24"/>
          <w:szCs w:val="24"/>
        </w:rPr>
        <w:t>90</w:t>
      </w:r>
      <w:r w:rsidRPr="00B27948">
        <w:rPr>
          <w:rFonts w:ascii="Times New Roman" w:hAnsi="Times New Roman" w:cs="Times New Roman"/>
          <w:sz w:val="24"/>
          <w:szCs w:val="24"/>
        </w:rPr>
        <w:t>-</w:t>
      </w:r>
      <w:r w:rsidR="00491FDF" w:rsidRPr="00B27948">
        <w:rPr>
          <w:rFonts w:ascii="Times New Roman" w:hAnsi="Times New Roman" w:cs="Times New Roman"/>
          <w:sz w:val="24"/>
          <w:szCs w:val="24"/>
        </w:rPr>
        <w:t>110</w:t>
      </w:r>
      <w:r w:rsidRPr="00B27948">
        <w:rPr>
          <w:rFonts w:ascii="Times New Roman" w:hAnsi="Times New Roman" w:cs="Times New Roman"/>
          <w:sz w:val="24"/>
          <w:szCs w:val="24"/>
        </w:rPr>
        <w:t xml:space="preserve"> (0.0</w:t>
      </w:r>
      <w:r w:rsidR="00B27948">
        <w:rPr>
          <w:rFonts w:ascii="Times New Roman" w:hAnsi="Times New Roman" w:cs="Times New Roman"/>
          <w:sz w:val="24"/>
          <w:szCs w:val="24"/>
        </w:rPr>
        <w:t>05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</w:t>
      </w:r>
      <w:r w:rsidR="00B27948" w:rsidRPr="00B27948">
        <w:rPr>
          <w:rFonts w:ascii="Times New Roman" w:hAnsi="Times New Roman" w:cs="Times New Roman"/>
          <w:sz w:val="24"/>
          <w:szCs w:val="24"/>
        </w:rPr>
        <w:t>Relict permafrost lens</w:t>
      </w:r>
    </w:p>
    <w:p w14:paraId="7BA128DA" w14:textId="44EF32B9" w:rsidR="008A512A" w:rsidRDefault="008A512A" w:rsidP="00B27948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27948">
        <w:rPr>
          <w:rFonts w:ascii="Times New Roman" w:hAnsi="Times New Roman" w:cs="Times New Roman"/>
          <w:sz w:val="24"/>
          <w:szCs w:val="24"/>
        </w:rPr>
        <w:t xml:space="preserve">Layer 4: &gt; </w:t>
      </w:r>
      <w:r w:rsidR="00491FDF" w:rsidRPr="00B27948">
        <w:rPr>
          <w:rFonts w:ascii="Times New Roman" w:hAnsi="Times New Roman" w:cs="Times New Roman"/>
          <w:sz w:val="24"/>
          <w:szCs w:val="24"/>
        </w:rPr>
        <w:t>110</w:t>
      </w:r>
      <w:r w:rsidRPr="00B27948">
        <w:rPr>
          <w:rFonts w:ascii="Times New Roman" w:hAnsi="Times New Roman" w:cs="Times New Roman"/>
          <w:sz w:val="24"/>
          <w:szCs w:val="24"/>
        </w:rPr>
        <w:t xml:space="preserve"> m (0.</w:t>
      </w:r>
      <w:r w:rsidR="00B27948">
        <w:rPr>
          <w:rFonts w:ascii="Times New Roman" w:hAnsi="Times New Roman" w:cs="Times New Roman"/>
          <w:sz w:val="24"/>
          <w:szCs w:val="24"/>
        </w:rPr>
        <w:t>7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</w:t>
      </w:r>
      <w:r w:rsidR="00B27948" w:rsidRPr="00B27948">
        <w:rPr>
          <w:rFonts w:ascii="Times New Roman" w:hAnsi="Times New Roman" w:cs="Times New Roman"/>
          <w:sz w:val="24"/>
          <w:szCs w:val="24"/>
        </w:rPr>
        <w:t>Meltwater-laminated sand/silt</w:t>
      </w:r>
      <w:r w:rsidRPr="00B27948">
        <w:rPr>
          <w:rFonts w:ascii="Times New Roman" w:hAnsi="Times New Roman" w:cs="Times New Roman"/>
          <w:sz w:val="24"/>
          <w:szCs w:val="24"/>
        </w:rPr>
        <w:t>-</w:t>
      </w:r>
      <w:r w:rsidR="00B27948" w:rsidRPr="00B27948">
        <w:t xml:space="preserve"> </w:t>
      </w:r>
      <w:r w:rsidR="00B27948" w:rsidRPr="00B27948">
        <w:rPr>
          <w:rFonts w:ascii="Times New Roman" w:hAnsi="Times New Roman" w:cs="Times New Roman"/>
          <w:sz w:val="24"/>
          <w:szCs w:val="24"/>
        </w:rPr>
        <w:t xml:space="preserve">Glacimarine compound mud </w:t>
      </w:r>
    </w:p>
    <w:p w14:paraId="520D5033" w14:textId="6D31B8E7" w:rsidR="0047495F" w:rsidRDefault="0047495F" w:rsidP="0047495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8F7287" wp14:editId="6F15E7D5">
            <wp:extent cx="4644156" cy="2461244"/>
            <wp:effectExtent l="0" t="0" r="4445" b="0"/>
            <wp:docPr id="153330020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300203" name="Immagine 1533300203"/>
                    <pic:cNvPicPr/>
                  </pic:nvPicPr>
                  <pic:blipFill rotWithShape="1">
                    <a:blip r:embed="rId10"/>
                    <a:srcRect l="8188" t="6972" r="7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156" cy="2461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93D12D" w14:textId="0293419F" w:rsidR="0047495F" w:rsidRDefault="0047495F" w:rsidP="0047495F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930971">
        <w:rPr>
          <w:rFonts w:ascii="Times New Roman" w:hAnsi="Times New Roman" w:cs="Times New Roman"/>
          <w:b/>
          <w:bCs/>
          <w:i/>
          <w:iCs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</w:rPr>
        <w:t>5</w:t>
      </w:r>
      <w:r w:rsidRPr="00930971">
        <w:rPr>
          <w:rFonts w:ascii="Times New Roman" w:hAnsi="Times New Roman" w:cs="Times New Roman"/>
          <w:b/>
          <w:bCs/>
          <w:i/>
          <w:iCs/>
        </w:rPr>
        <w:t>.</w:t>
      </w:r>
      <w:r w:rsidRPr="00930971">
        <w:rPr>
          <w:rFonts w:ascii="Times New Roman" w:hAnsi="Times New Roman" w:cs="Times New Roman"/>
          <w:i/>
          <w:iCs/>
        </w:rPr>
        <w:t xml:space="preserve"> Modeled CSEM electric field responses (log₁₀|Ex| in V/m) for Model </w:t>
      </w:r>
      <w:r>
        <w:rPr>
          <w:rFonts w:ascii="Times New Roman" w:hAnsi="Times New Roman" w:cs="Times New Roman"/>
          <w:i/>
          <w:iCs/>
        </w:rPr>
        <w:t>3</w:t>
      </w:r>
      <w:r>
        <w:rPr>
          <w:rFonts w:ascii="Times New Roman" w:hAnsi="Times New Roman" w:cs="Times New Roman"/>
          <w:i/>
          <w:iCs/>
        </w:rPr>
        <w:t xml:space="preserve"> from Profile1a, </w:t>
      </w:r>
      <w:r w:rsidRPr="00930971">
        <w:rPr>
          <w:rFonts w:ascii="Times New Roman" w:hAnsi="Times New Roman" w:cs="Times New Roman"/>
          <w:i/>
          <w:iCs/>
        </w:rPr>
        <w:t xml:space="preserve">as a function of transmitter–receiver offset (100–1000 m). Solid lines represent scenarios including </w:t>
      </w:r>
      <w:r>
        <w:rPr>
          <w:rFonts w:ascii="Times New Roman" w:hAnsi="Times New Roman" w:cs="Times New Roman"/>
          <w:i/>
          <w:iCs/>
        </w:rPr>
        <w:t>relict permafrost</w:t>
      </w:r>
      <w:r w:rsidRPr="00930971">
        <w:rPr>
          <w:rFonts w:ascii="Times New Roman" w:hAnsi="Times New Roman" w:cs="Times New Roman"/>
          <w:i/>
          <w:iCs/>
        </w:rPr>
        <w:t>; dotted lines represent the same models without</w:t>
      </w:r>
      <w:r>
        <w:rPr>
          <w:rFonts w:ascii="Times New Roman" w:hAnsi="Times New Roman" w:cs="Times New Roman"/>
          <w:i/>
          <w:iCs/>
        </w:rPr>
        <w:t xml:space="preserve"> permafrost</w:t>
      </w:r>
      <w:r w:rsidRPr="00930971">
        <w:rPr>
          <w:rFonts w:ascii="Times New Roman" w:hAnsi="Times New Roman" w:cs="Times New Roman"/>
          <w:i/>
          <w:iCs/>
        </w:rPr>
        <w:t xml:space="preserve">. Each color indicates a different transmission frequency (0.02 Hz to 10 Hz). The presence of </w:t>
      </w:r>
      <w:r>
        <w:rPr>
          <w:rFonts w:ascii="Times New Roman" w:hAnsi="Times New Roman" w:cs="Times New Roman"/>
          <w:i/>
          <w:iCs/>
        </w:rPr>
        <w:t>relict permafrost</w:t>
      </w:r>
      <w:r>
        <w:rPr>
          <w:rFonts w:ascii="Times New Roman" w:hAnsi="Times New Roman" w:cs="Times New Roman"/>
          <w:i/>
          <w:iCs/>
        </w:rPr>
        <w:t xml:space="preserve"> </w:t>
      </w:r>
      <w:r w:rsidRPr="00930971">
        <w:rPr>
          <w:rFonts w:ascii="Times New Roman" w:hAnsi="Times New Roman" w:cs="Times New Roman"/>
          <w:i/>
          <w:iCs/>
        </w:rPr>
        <w:t>significantly increases the EM response amplitude, especially at larger offsets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</w:rPr>
        <w:t>( &gt;</w:t>
      </w:r>
      <w:proofErr w:type="gramEnd"/>
      <w:r>
        <w:rPr>
          <w:rFonts w:ascii="Times New Roman" w:hAnsi="Times New Roman" w:cs="Times New Roman"/>
          <w:i/>
          <w:iCs/>
        </w:rPr>
        <w:t xml:space="preserve"> 200m)</w:t>
      </w:r>
      <w:r w:rsidRPr="00930971">
        <w:rPr>
          <w:rFonts w:ascii="Times New Roman" w:hAnsi="Times New Roman" w:cs="Times New Roman"/>
          <w:i/>
          <w:iCs/>
        </w:rPr>
        <w:t xml:space="preserve"> and higher frequencies (≥1 Hz), highlighting its detectability under shallow bathymetry and low-conductivity conditions.</w:t>
      </w:r>
    </w:p>
    <w:p w14:paraId="09C7B5BD" w14:textId="77777777" w:rsidR="0047495F" w:rsidRDefault="0047495F" w:rsidP="0047495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2DFE30D6" w14:textId="00F158AE" w:rsidR="0019758A" w:rsidRDefault="0019758A" w:rsidP="0047495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4 with relict permafrost (35-45 km) (see Figure 6)</w:t>
      </w:r>
    </w:p>
    <w:p w14:paraId="1A11D459" w14:textId="48E3CCC6" w:rsidR="00D37BF6" w:rsidRPr="00600EDC" w:rsidRDefault="00D37BF6" w:rsidP="00D37BF6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>Layer 1: 0–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00EDC">
        <w:rPr>
          <w:rFonts w:ascii="Times New Roman" w:hAnsi="Times New Roman" w:cs="Times New Roman"/>
          <w:sz w:val="24"/>
          <w:szCs w:val="24"/>
        </w:rPr>
        <w:t>m → Seawater</w:t>
      </w:r>
    </w:p>
    <w:p w14:paraId="390C2A95" w14:textId="175D6201" w:rsidR="00D37BF6" w:rsidRPr="00600EDC" w:rsidRDefault="00D37BF6" w:rsidP="00D37BF6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22CA5E36" w14:textId="2E5A1895" w:rsidR="00D37BF6" w:rsidRPr="00B27948" w:rsidRDefault="00D37BF6" w:rsidP="00D37BF6">
      <w:pPr>
        <w:numPr>
          <w:ilvl w:val="0"/>
          <w:numId w:val="11"/>
        </w:numPr>
        <w:spacing w:after="160" w:line="259" w:lineRule="auto"/>
      </w:pPr>
      <w:r w:rsidRPr="00B27948">
        <w:rPr>
          <w:rFonts w:ascii="Times New Roman" w:hAnsi="Times New Roman" w:cs="Times New Roman"/>
          <w:sz w:val="24"/>
          <w:szCs w:val="24"/>
        </w:rPr>
        <w:t xml:space="preserve">Layer 3: 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B27948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27948">
        <w:rPr>
          <w:rFonts w:ascii="Times New Roman" w:hAnsi="Times New Roman" w:cs="Times New Roman"/>
          <w:sz w:val="24"/>
          <w:szCs w:val="24"/>
        </w:rPr>
        <w:t>0 (0.0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Relict permafrost lens</w:t>
      </w:r>
    </w:p>
    <w:p w14:paraId="488D0D6A" w14:textId="17C1FA65" w:rsidR="00D37BF6" w:rsidRDefault="00D37BF6" w:rsidP="00D37BF6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27948">
        <w:rPr>
          <w:rFonts w:ascii="Times New Roman" w:hAnsi="Times New Roman" w:cs="Times New Roman"/>
          <w:sz w:val="24"/>
          <w:szCs w:val="24"/>
        </w:rPr>
        <w:t>Layer 4: &gt;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27948">
        <w:rPr>
          <w:rFonts w:ascii="Times New Roman" w:hAnsi="Times New Roman" w:cs="Times New Roman"/>
          <w:sz w:val="24"/>
          <w:szCs w:val="24"/>
        </w:rPr>
        <w:t>0 m (0.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Meltwater-laminated sand/silt-</w:t>
      </w:r>
      <w:r w:rsidRPr="00B27948">
        <w:t xml:space="preserve"> </w:t>
      </w:r>
      <w:r w:rsidRPr="00B27948">
        <w:rPr>
          <w:rFonts w:ascii="Times New Roman" w:hAnsi="Times New Roman" w:cs="Times New Roman"/>
          <w:sz w:val="24"/>
          <w:szCs w:val="24"/>
        </w:rPr>
        <w:t xml:space="preserve">Glacimarine compound mud </w:t>
      </w:r>
    </w:p>
    <w:p w14:paraId="7B4E17DE" w14:textId="79314202" w:rsidR="003F29F0" w:rsidRDefault="003F29F0" w:rsidP="003F29F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BE42BB" wp14:editId="75B64E76">
            <wp:extent cx="4688840" cy="2382520"/>
            <wp:effectExtent l="0" t="0" r="0" b="0"/>
            <wp:docPr id="194137597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375978" name="Immagine 1941375978"/>
                    <pic:cNvPicPr/>
                  </pic:nvPicPr>
                  <pic:blipFill rotWithShape="1">
                    <a:blip r:embed="rId11"/>
                    <a:srcRect l="7222" t="7102" r="7315" b="2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2382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8B19FE" w14:textId="0B655144" w:rsidR="003F29F0" w:rsidRPr="003F29F0" w:rsidRDefault="003F29F0" w:rsidP="003F29F0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3F29F0">
        <w:rPr>
          <w:rFonts w:ascii="Times New Roman" w:hAnsi="Times New Roman" w:cs="Times New Roman"/>
          <w:b/>
          <w:bCs/>
          <w:i/>
          <w:iCs/>
        </w:rPr>
        <w:lastRenderedPageBreak/>
        <w:t>Figure 6.</w:t>
      </w:r>
      <w:r w:rsidRPr="003F29F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Model4 from </w:t>
      </w:r>
      <w:r w:rsidRPr="003F29F0">
        <w:rPr>
          <w:rFonts w:ascii="Times New Roman" w:hAnsi="Times New Roman" w:cs="Times New Roman"/>
          <w:i/>
          <w:iCs/>
        </w:rPr>
        <w:t>Profile 1a</w:t>
      </w:r>
      <w:r>
        <w:rPr>
          <w:rFonts w:ascii="Times New Roman" w:hAnsi="Times New Roman" w:cs="Times New Roman"/>
          <w:i/>
          <w:iCs/>
        </w:rPr>
        <w:t xml:space="preserve">. </w:t>
      </w:r>
      <w:r w:rsidRPr="003F29F0">
        <w:rPr>
          <w:rFonts w:ascii="Times New Roman" w:hAnsi="Times New Roman" w:cs="Times New Roman"/>
          <w:i/>
          <w:iCs/>
        </w:rPr>
        <w:t>Forward-modelled inline electric-field amplitude, log10|Ex| (V/m), versus TX–RX offset for frequencies 0.02–10 Hz, comparing the background case and a relict permafrost scenario</w:t>
      </w:r>
      <w:r>
        <w:rPr>
          <w:rFonts w:ascii="Times New Roman" w:hAnsi="Times New Roman" w:cs="Times New Roman"/>
          <w:i/>
          <w:iCs/>
        </w:rPr>
        <w:t xml:space="preserve">. </w:t>
      </w:r>
      <w:r w:rsidRPr="00930971">
        <w:rPr>
          <w:rFonts w:ascii="Times New Roman" w:hAnsi="Times New Roman" w:cs="Times New Roman"/>
          <w:i/>
          <w:iCs/>
        </w:rPr>
        <w:t xml:space="preserve">Solid lines represent scenarios including </w:t>
      </w:r>
      <w:r>
        <w:rPr>
          <w:rFonts w:ascii="Times New Roman" w:hAnsi="Times New Roman" w:cs="Times New Roman"/>
          <w:i/>
          <w:iCs/>
        </w:rPr>
        <w:t>relict permafrost</w:t>
      </w:r>
      <w:r w:rsidRPr="00930971">
        <w:rPr>
          <w:rFonts w:ascii="Times New Roman" w:hAnsi="Times New Roman" w:cs="Times New Roman"/>
          <w:i/>
          <w:iCs/>
        </w:rPr>
        <w:t>; dotted lines represent the same models without</w:t>
      </w:r>
      <w:r>
        <w:rPr>
          <w:rFonts w:ascii="Times New Roman" w:hAnsi="Times New Roman" w:cs="Times New Roman"/>
          <w:i/>
          <w:iCs/>
        </w:rPr>
        <w:t xml:space="preserve"> permafrost</w:t>
      </w:r>
      <w:r w:rsidRPr="003F29F0">
        <w:rPr>
          <w:rFonts w:ascii="Times New Roman" w:hAnsi="Times New Roman" w:cs="Times New Roman"/>
          <w:i/>
          <w:iCs/>
        </w:rPr>
        <w:t>. The permafrost case yields systematically higher |Ex| at a given offset, with the separation increasing toward higher frequencies and larger offsets, indicating good detectability in the shallow-water setting.</w:t>
      </w:r>
    </w:p>
    <w:p w14:paraId="122B16AE" w14:textId="07AFC146" w:rsidR="00D37BF6" w:rsidRDefault="0096615F" w:rsidP="0047495F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59776" behindDoc="0" locked="0" layoutInCell="1" allowOverlap="1" wp14:anchorId="7CDCEA93" wp14:editId="28503CE4">
            <wp:simplePos x="0" y="0"/>
            <wp:positionH relativeFrom="column">
              <wp:posOffset>822960</wp:posOffset>
            </wp:positionH>
            <wp:positionV relativeFrom="paragraph">
              <wp:posOffset>294005</wp:posOffset>
            </wp:positionV>
            <wp:extent cx="3181350" cy="2009775"/>
            <wp:effectExtent l="0" t="0" r="0" b="9525"/>
            <wp:wrapTopAndBottom/>
            <wp:docPr id="113199368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93687" name="Immagine 113199368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615F">
        <w:rPr>
          <w:rFonts w:ascii="Times New Roman" w:hAnsi="Times New Roman" w:cs="Times New Roman"/>
          <w:sz w:val="24"/>
          <w:szCs w:val="24"/>
          <w:u w:val="single"/>
        </w:rPr>
        <w:t>Profile1b</w:t>
      </w:r>
    </w:p>
    <w:p w14:paraId="309428C2" w14:textId="578995B9" w:rsidR="004378E2" w:rsidRPr="00600EDC" w:rsidRDefault="004378E2" w:rsidP="004378E2">
      <w:pPr>
        <w:jc w:val="both"/>
        <w:rPr>
          <w:rFonts w:ascii="Times New Roman" w:hAnsi="Times New Roman" w:cs="Times New Roman"/>
          <w:sz w:val="24"/>
          <w:szCs w:val="24"/>
        </w:rPr>
      </w:pPr>
      <w:r w:rsidRPr="00DD58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Figure </w:t>
      </w:r>
      <w:r w:rsidR="003F29F0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Pr="00DD58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08CB">
        <w:rPr>
          <w:rFonts w:ascii="Times New Roman" w:hAnsi="Times New Roman" w:cs="Times New Roman"/>
          <w:i/>
          <w:iCs/>
          <w:sz w:val="24"/>
          <w:szCs w:val="24"/>
        </w:rPr>
        <w:t xml:space="preserve">Bathymetric sections for the 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8208CB">
        <w:rPr>
          <w:rFonts w:ascii="Times New Roman" w:hAnsi="Times New Roman" w:cs="Times New Roman"/>
          <w:i/>
          <w:iCs/>
          <w:sz w:val="24"/>
          <w:szCs w:val="24"/>
        </w:rPr>
        <w:t xml:space="preserve"> CSEM survey lines. The x-axis represents the distance along each profile in meters, and the y-axis shows seafloor depth in meters). </w:t>
      </w:r>
    </w:p>
    <w:p w14:paraId="132D8CE0" w14:textId="34B0C0BE" w:rsidR="0096615F" w:rsidRDefault="00F14EF7" w:rsidP="0047495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1 with </w:t>
      </w:r>
      <w:r>
        <w:rPr>
          <w:rFonts w:ascii="Times New Roman" w:hAnsi="Times New Roman" w:cs="Times New Roman"/>
          <w:sz w:val="24"/>
          <w:szCs w:val="24"/>
        </w:rPr>
        <w:t>shallow free gas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76FC1">
        <w:rPr>
          <w:rFonts w:ascii="Times New Roman" w:hAnsi="Times New Roman" w:cs="Times New Roman"/>
          <w:sz w:val="24"/>
          <w:szCs w:val="24"/>
        </w:rPr>
        <w:t>5-6 km; 12-20km; 28-38km)</w:t>
      </w:r>
      <w:r w:rsidR="00041191">
        <w:rPr>
          <w:rFonts w:ascii="Times New Roman" w:hAnsi="Times New Roman" w:cs="Times New Roman"/>
          <w:sz w:val="24"/>
          <w:szCs w:val="24"/>
        </w:rPr>
        <w:t xml:space="preserve"> (see Figure 8)</w:t>
      </w:r>
    </w:p>
    <w:p w14:paraId="584630C7" w14:textId="0D809D77" w:rsidR="00041191" w:rsidRPr="00600EDC" w:rsidRDefault="00041191" w:rsidP="00041191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>Layer 1: 0–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600EDC">
        <w:rPr>
          <w:rFonts w:ascii="Times New Roman" w:hAnsi="Times New Roman" w:cs="Times New Roman"/>
          <w:sz w:val="24"/>
          <w:szCs w:val="24"/>
        </w:rPr>
        <w:t xml:space="preserve"> m → Seawater</w:t>
      </w:r>
    </w:p>
    <w:p w14:paraId="17CA2EF1" w14:textId="064D9C89" w:rsidR="00041191" w:rsidRPr="00600EDC" w:rsidRDefault="00041191" w:rsidP="00041191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42779590" w14:textId="377DE3CD" w:rsidR="00041191" w:rsidRDefault="00041191" w:rsidP="00041191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3: </w:t>
      </w:r>
      <w:r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00EDC"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EDC">
        <w:rPr>
          <w:rFonts w:ascii="Times New Roman" w:hAnsi="Times New Roman" w:cs="Times New Roman"/>
          <w:sz w:val="24"/>
          <w:szCs w:val="24"/>
        </w:rPr>
        <w:t xml:space="preserve">→ </w:t>
      </w:r>
      <w:r w:rsidRPr="00DD58A9">
        <w:rPr>
          <w:rFonts w:ascii="Times New Roman" w:hAnsi="Times New Roman" w:cs="Times New Roman"/>
          <w:sz w:val="24"/>
          <w:szCs w:val="24"/>
        </w:rPr>
        <w:t>Shallow free gas lens</w:t>
      </w:r>
    </w:p>
    <w:p w14:paraId="00B19021" w14:textId="4F2CC913" w:rsidR="00041191" w:rsidRPr="00DD58A9" w:rsidRDefault="00041191" w:rsidP="00041191">
      <w:pPr>
        <w:numPr>
          <w:ilvl w:val="0"/>
          <w:numId w:val="11"/>
        </w:numPr>
        <w:spacing w:after="160" w:line="259" w:lineRule="auto"/>
      </w:pPr>
      <w:r w:rsidRPr="00DD58A9">
        <w:rPr>
          <w:rFonts w:ascii="Times New Roman" w:hAnsi="Times New Roman" w:cs="Times New Roman"/>
          <w:sz w:val="24"/>
          <w:szCs w:val="24"/>
        </w:rPr>
        <w:t xml:space="preserve">Layer 4: &gt;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D58A9">
        <w:rPr>
          <w:rFonts w:ascii="Times New Roman" w:hAnsi="Times New Roman" w:cs="Times New Roman"/>
          <w:sz w:val="24"/>
          <w:szCs w:val="24"/>
        </w:rPr>
        <w:t xml:space="preserve">5 m (0.8 S/m) → Remaining Holocene </w:t>
      </w:r>
      <w:proofErr w:type="gramStart"/>
      <w:r w:rsidRPr="00DD58A9">
        <w:rPr>
          <w:rFonts w:ascii="Times New Roman" w:hAnsi="Times New Roman" w:cs="Times New Roman"/>
          <w:sz w:val="24"/>
          <w:szCs w:val="24"/>
        </w:rPr>
        <w:t>mud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r w:rsidRPr="00DD58A9">
        <w:rPr>
          <w:rFonts w:ascii="Times New Roman" w:hAnsi="Times New Roman" w:cs="Times New Roman"/>
          <w:sz w:val="24"/>
          <w:szCs w:val="24"/>
        </w:rPr>
        <w:t>Meltwater-laminated sand/silt</w:t>
      </w:r>
    </w:p>
    <w:p w14:paraId="43D833C0" w14:textId="74341893" w:rsidR="00041191" w:rsidRDefault="00041191" w:rsidP="0047495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9FB305" wp14:editId="5E47AFD8">
            <wp:extent cx="4648200" cy="2352040"/>
            <wp:effectExtent l="0" t="0" r="0" b="0"/>
            <wp:docPr id="890749902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749902" name="Immagine 890749902"/>
                    <pic:cNvPicPr/>
                  </pic:nvPicPr>
                  <pic:blipFill rotWithShape="1">
                    <a:blip r:embed="rId13"/>
                    <a:srcRect l="8055" t="7103" r="7222" b="4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352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DBAFA" w14:textId="6BCBABA1" w:rsidR="00041191" w:rsidRDefault="00041191" w:rsidP="00041191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930971">
        <w:rPr>
          <w:rFonts w:ascii="Times New Roman" w:hAnsi="Times New Roman" w:cs="Times New Roman"/>
          <w:b/>
          <w:bCs/>
          <w:i/>
          <w:iCs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i/>
          <w:iCs/>
        </w:rPr>
        <w:t>8</w:t>
      </w:r>
      <w:r w:rsidRPr="00930971">
        <w:rPr>
          <w:rFonts w:ascii="Times New Roman" w:hAnsi="Times New Roman" w:cs="Times New Roman"/>
          <w:b/>
          <w:bCs/>
          <w:i/>
          <w:iCs/>
        </w:rPr>
        <w:t>.</w:t>
      </w:r>
      <w:r w:rsidRPr="00930971">
        <w:rPr>
          <w:rFonts w:ascii="Times New Roman" w:hAnsi="Times New Roman" w:cs="Times New Roman"/>
          <w:i/>
          <w:iCs/>
        </w:rPr>
        <w:t xml:space="preserve"> Modeled CSEM electric field responses (log₁₀|Ex| in V/m) for Model </w:t>
      </w:r>
      <w:r>
        <w:rPr>
          <w:rFonts w:ascii="Times New Roman" w:hAnsi="Times New Roman" w:cs="Times New Roman"/>
          <w:i/>
          <w:iCs/>
        </w:rPr>
        <w:t>1 from Profile1</w:t>
      </w:r>
      <w:proofErr w:type="gramStart"/>
      <w:r>
        <w:rPr>
          <w:rFonts w:ascii="Times New Roman" w:hAnsi="Times New Roman" w:cs="Times New Roman"/>
          <w:i/>
          <w:iCs/>
        </w:rPr>
        <w:t>b</w:t>
      </w:r>
      <w:r>
        <w:rPr>
          <w:rFonts w:ascii="Times New Roman" w:hAnsi="Times New Roman" w:cs="Times New Roman"/>
          <w:i/>
          <w:iCs/>
        </w:rPr>
        <w:t xml:space="preserve">, </w:t>
      </w:r>
      <w:r w:rsidRPr="00930971">
        <w:rPr>
          <w:rFonts w:ascii="Times New Roman" w:hAnsi="Times New Roman" w:cs="Times New Roman"/>
          <w:i/>
          <w:iCs/>
        </w:rPr>
        <w:t xml:space="preserve"> as</w:t>
      </w:r>
      <w:proofErr w:type="gramEnd"/>
      <w:r w:rsidRPr="00930971">
        <w:rPr>
          <w:rFonts w:ascii="Times New Roman" w:hAnsi="Times New Roman" w:cs="Times New Roman"/>
          <w:i/>
          <w:iCs/>
        </w:rPr>
        <w:t xml:space="preserve"> a function of transmitter–receiver offset (100–1000 m). Solid lines represent scenarios including </w:t>
      </w:r>
      <w:r>
        <w:rPr>
          <w:rFonts w:ascii="Times New Roman" w:hAnsi="Times New Roman" w:cs="Times New Roman"/>
          <w:i/>
          <w:iCs/>
        </w:rPr>
        <w:t>free gas lens</w:t>
      </w:r>
      <w:r w:rsidRPr="00930971">
        <w:rPr>
          <w:rFonts w:ascii="Times New Roman" w:hAnsi="Times New Roman" w:cs="Times New Roman"/>
          <w:i/>
          <w:iCs/>
        </w:rPr>
        <w:t xml:space="preserve">; dotted lines represent the same models without </w:t>
      </w:r>
      <w:r>
        <w:rPr>
          <w:rFonts w:ascii="Times New Roman" w:hAnsi="Times New Roman" w:cs="Times New Roman"/>
          <w:i/>
          <w:iCs/>
        </w:rPr>
        <w:t>free gas</w:t>
      </w:r>
      <w:r w:rsidRPr="00930971">
        <w:rPr>
          <w:rFonts w:ascii="Times New Roman" w:hAnsi="Times New Roman" w:cs="Times New Roman"/>
          <w:i/>
          <w:iCs/>
        </w:rPr>
        <w:t xml:space="preserve">. Each color indicates a different transmission frequency (0.02 Hz to 10 Hz). The presence of </w:t>
      </w:r>
      <w:r>
        <w:rPr>
          <w:rFonts w:ascii="Times New Roman" w:hAnsi="Times New Roman" w:cs="Times New Roman"/>
          <w:i/>
          <w:iCs/>
        </w:rPr>
        <w:t xml:space="preserve">free-gas </w:t>
      </w:r>
      <w:r w:rsidRPr="00930971">
        <w:rPr>
          <w:rFonts w:ascii="Times New Roman" w:hAnsi="Times New Roman" w:cs="Times New Roman"/>
          <w:i/>
          <w:iCs/>
        </w:rPr>
        <w:t>significantly increases the EM response amplitude, especially at larger offsets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</w:rPr>
        <w:t>( &gt;</w:t>
      </w:r>
      <w:proofErr w:type="gramEnd"/>
      <w:r>
        <w:rPr>
          <w:rFonts w:ascii="Times New Roman" w:hAnsi="Times New Roman" w:cs="Times New Roman"/>
          <w:i/>
          <w:iCs/>
        </w:rPr>
        <w:t xml:space="preserve"> 200m)</w:t>
      </w:r>
      <w:r w:rsidRPr="00930971">
        <w:rPr>
          <w:rFonts w:ascii="Times New Roman" w:hAnsi="Times New Roman" w:cs="Times New Roman"/>
          <w:i/>
          <w:iCs/>
        </w:rPr>
        <w:t xml:space="preserve"> and higher frequencies (≥1 Hz), highlighting its detectability under shallow bathymetry and low-conductivity conditions.</w:t>
      </w:r>
    </w:p>
    <w:p w14:paraId="3542D838" w14:textId="77777777" w:rsidR="00041191" w:rsidRDefault="00041191" w:rsidP="0047495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AFC55BC" w14:textId="089D6D45" w:rsidR="00A35626" w:rsidRPr="009177C1" w:rsidRDefault="00A35626" w:rsidP="00A35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 with shallow free gas (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km</w:t>
      </w:r>
      <w:r>
        <w:rPr>
          <w:rFonts w:ascii="Times New Roman" w:hAnsi="Times New Roman" w:cs="Times New Roman"/>
          <w:sz w:val="24"/>
          <w:szCs w:val="24"/>
        </w:rPr>
        <w:t>; 20-25 km)</w:t>
      </w:r>
      <w:r w:rsidRPr="00DD5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(see Figure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D71B7A3" w14:textId="54CD1595" w:rsidR="00A35626" w:rsidRPr="00600EDC" w:rsidRDefault="00A35626" w:rsidP="00A35626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>Layer 1: 0–</w:t>
      </w:r>
      <w:r w:rsidR="005F3E4D">
        <w:rPr>
          <w:rFonts w:ascii="Times New Roman" w:hAnsi="Times New Roman" w:cs="Times New Roman"/>
          <w:sz w:val="24"/>
          <w:szCs w:val="24"/>
        </w:rPr>
        <w:t>10</w:t>
      </w:r>
      <w:r w:rsidRPr="00600EDC">
        <w:rPr>
          <w:rFonts w:ascii="Times New Roman" w:hAnsi="Times New Roman" w:cs="Times New Roman"/>
          <w:sz w:val="24"/>
          <w:szCs w:val="24"/>
        </w:rPr>
        <w:t>m → Seawater</w:t>
      </w:r>
    </w:p>
    <w:p w14:paraId="5E9E8D61" w14:textId="5B2A52A8" w:rsidR="00A35626" w:rsidRPr="00600EDC" w:rsidRDefault="00A35626" w:rsidP="00A35626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 w:rsidR="005F3E4D">
        <w:rPr>
          <w:rFonts w:ascii="Times New Roman" w:hAnsi="Times New Roman" w:cs="Times New Roman"/>
          <w:sz w:val="24"/>
          <w:szCs w:val="24"/>
        </w:rPr>
        <w:t>10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 w:rsidR="005F3E4D">
        <w:rPr>
          <w:rFonts w:ascii="Times New Roman" w:hAnsi="Times New Roman" w:cs="Times New Roman"/>
          <w:sz w:val="24"/>
          <w:szCs w:val="24"/>
        </w:rPr>
        <w:t>67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03A29FAE" w14:textId="6EC42706" w:rsidR="00A35626" w:rsidRDefault="00A35626" w:rsidP="00A35626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3: </w:t>
      </w:r>
      <w:r w:rsidR="005F3E4D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>-</w:t>
      </w:r>
      <w:r w:rsidR="005F3E4D">
        <w:rPr>
          <w:rFonts w:ascii="Times New Roman" w:hAnsi="Times New Roman" w:cs="Times New Roman"/>
          <w:sz w:val="24"/>
          <w:szCs w:val="24"/>
        </w:rPr>
        <w:t>75</w:t>
      </w:r>
      <w:r w:rsidRPr="00600EDC"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EDC">
        <w:rPr>
          <w:rFonts w:ascii="Times New Roman" w:hAnsi="Times New Roman" w:cs="Times New Roman"/>
          <w:sz w:val="24"/>
          <w:szCs w:val="24"/>
        </w:rPr>
        <w:t xml:space="preserve">→ </w:t>
      </w:r>
      <w:r w:rsidRPr="00DD58A9">
        <w:rPr>
          <w:rFonts w:ascii="Times New Roman" w:hAnsi="Times New Roman" w:cs="Times New Roman"/>
          <w:sz w:val="24"/>
          <w:szCs w:val="24"/>
        </w:rPr>
        <w:t>Shallow free gas lens</w:t>
      </w:r>
    </w:p>
    <w:p w14:paraId="10D476BC" w14:textId="6523DC90" w:rsidR="00A35626" w:rsidRPr="007256B6" w:rsidRDefault="00A35626" w:rsidP="00A35626">
      <w:pPr>
        <w:numPr>
          <w:ilvl w:val="0"/>
          <w:numId w:val="11"/>
        </w:numPr>
        <w:spacing w:after="160" w:line="259" w:lineRule="auto"/>
      </w:pPr>
      <w:r w:rsidRPr="00DD58A9">
        <w:rPr>
          <w:rFonts w:ascii="Times New Roman" w:hAnsi="Times New Roman" w:cs="Times New Roman"/>
          <w:sz w:val="24"/>
          <w:szCs w:val="24"/>
        </w:rPr>
        <w:t xml:space="preserve">Layer 4: &gt; </w:t>
      </w:r>
      <w:r w:rsidR="005F3E4D">
        <w:rPr>
          <w:rFonts w:ascii="Times New Roman" w:hAnsi="Times New Roman" w:cs="Times New Roman"/>
          <w:sz w:val="24"/>
          <w:szCs w:val="24"/>
        </w:rPr>
        <w:t>75</w:t>
      </w:r>
      <w:r w:rsidRPr="00DD58A9">
        <w:rPr>
          <w:rFonts w:ascii="Times New Roman" w:hAnsi="Times New Roman" w:cs="Times New Roman"/>
          <w:sz w:val="24"/>
          <w:szCs w:val="24"/>
        </w:rPr>
        <w:t xml:space="preserve"> m (0.8 S/m) → Remaining Holocene </w:t>
      </w:r>
      <w:proofErr w:type="gramStart"/>
      <w:r w:rsidRPr="00DD58A9">
        <w:rPr>
          <w:rFonts w:ascii="Times New Roman" w:hAnsi="Times New Roman" w:cs="Times New Roman"/>
          <w:sz w:val="24"/>
          <w:szCs w:val="24"/>
        </w:rPr>
        <w:t>mud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r w:rsidRPr="00DD58A9">
        <w:rPr>
          <w:rFonts w:ascii="Times New Roman" w:hAnsi="Times New Roman" w:cs="Times New Roman"/>
          <w:sz w:val="24"/>
          <w:szCs w:val="24"/>
        </w:rPr>
        <w:t>Meltwater-laminated sand/silt</w:t>
      </w:r>
    </w:p>
    <w:p w14:paraId="6FA818E9" w14:textId="420D52B9" w:rsidR="007256B6" w:rsidRDefault="007256B6" w:rsidP="007256B6">
      <w:pPr>
        <w:spacing w:after="160" w:line="259" w:lineRule="auto"/>
      </w:pPr>
      <w:r>
        <w:rPr>
          <w:noProof/>
        </w:rPr>
        <w:drawing>
          <wp:inline distT="0" distB="0" distL="0" distR="0" wp14:anchorId="142B4AFE" wp14:editId="3BD005EA">
            <wp:extent cx="4663440" cy="2387600"/>
            <wp:effectExtent l="0" t="0" r="3810" b="0"/>
            <wp:docPr id="621650710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50710" name="Immagine 621650710"/>
                    <pic:cNvPicPr/>
                  </pic:nvPicPr>
                  <pic:blipFill rotWithShape="1">
                    <a:blip r:embed="rId14"/>
                    <a:srcRect l="7778" t="7103" r="7222" b="2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23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E34CC3" w14:textId="53443E62" w:rsidR="00841FCE" w:rsidRDefault="00841FCE" w:rsidP="00841FCE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930971">
        <w:rPr>
          <w:rFonts w:ascii="Times New Roman" w:hAnsi="Times New Roman" w:cs="Times New Roman"/>
          <w:b/>
          <w:bCs/>
          <w:i/>
          <w:iCs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</w:rPr>
        <w:t>9</w:t>
      </w:r>
      <w:r w:rsidRPr="00930971">
        <w:rPr>
          <w:rFonts w:ascii="Times New Roman" w:hAnsi="Times New Roman" w:cs="Times New Roman"/>
          <w:b/>
          <w:bCs/>
          <w:i/>
          <w:iCs/>
        </w:rPr>
        <w:t>.</w:t>
      </w:r>
      <w:r w:rsidRPr="00930971">
        <w:rPr>
          <w:rFonts w:ascii="Times New Roman" w:hAnsi="Times New Roman" w:cs="Times New Roman"/>
          <w:i/>
          <w:iCs/>
        </w:rPr>
        <w:t xml:space="preserve"> Modeled CSEM electric field responses (log₁₀|Ex| in V/m) for Model </w:t>
      </w:r>
      <w:r>
        <w:rPr>
          <w:rFonts w:ascii="Times New Roman" w:hAnsi="Times New Roman" w:cs="Times New Roman"/>
          <w:i/>
          <w:iCs/>
        </w:rPr>
        <w:t>2 from Profile1</w:t>
      </w:r>
      <w:r>
        <w:rPr>
          <w:rFonts w:ascii="Times New Roman" w:hAnsi="Times New Roman" w:cs="Times New Roman"/>
          <w:i/>
          <w:iCs/>
        </w:rPr>
        <w:t>b</w:t>
      </w:r>
      <w:r>
        <w:rPr>
          <w:rFonts w:ascii="Times New Roman" w:hAnsi="Times New Roman" w:cs="Times New Roman"/>
          <w:i/>
          <w:iCs/>
        </w:rPr>
        <w:t xml:space="preserve">, </w:t>
      </w:r>
      <w:r w:rsidRPr="00930971">
        <w:rPr>
          <w:rFonts w:ascii="Times New Roman" w:hAnsi="Times New Roman" w:cs="Times New Roman"/>
          <w:i/>
          <w:iCs/>
        </w:rPr>
        <w:t xml:space="preserve">as a function of transmitter–receiver offset (100–1000 m). Solid lines represent scenarios including </w:t>
      </w:r>
      <w:r>
        <w:rPr>
          <w:rFonts w:ascii="Times New Roman" w:hAnsi="Times New Roman" w:cs="Times New Roman"/>
          <w:i/>
          <w:iCs/>
        </w:rPr>
        <w:t>free gas lens</w:t>
      </w:r>
      <w:r w:rsidRPr="00930971">
        <w:rPr>
          <w:rFonts w:ascii="Times New Roman" w:hAnsi="Times New Roman" w:cs="Times New Roman"/>
          <w:i/>
          <w:iCs/>
        </w:rPr>
        <w:t xml:space="preserve">; dotted lines represent the same models without </w:t>
      </w:r>
      <w:r>
        <w:rPr>
          <w:rFonts w:ascii="Times New Roman" w:hAnsi="Times New Roman" w:cs="Times New Roman"/>
          <w:i/>
          <w:iCs/>
        </w:rPr>
        <w:t>free gas</w:t>
      </w:r>
      <w:r w:rsidRPr="00930971">
        <w:rPr>
          <w:rFonts w:ascii="Times New Roman" w:hAnsi="Times New Roman" w:cs="Times New Roman"/>
          <w:i/>
          <w:iCs/>
        </w:rPr>
        <w:t xml:space="preserve">. Each color indicates a different transmission frequency (0.02 Hz to 10 Hz). The presence of </w:t>
      </w:r>
      <w:r>
        <w:rPr>
          <w:rFonts w:ascii="Times New Roman" w:hAnsi="Times New Roman" w:cs="Times New Roman"/>
          <w:i/>
          <w:iCs/>
        </w:rPr>
        <w:t xml:space="preserve">free-gas </w:t>
      </w:r>
      <w:r w:rsidRPr="00930971">
        <w:rPr>
          <w:rFonts w:ascii="Times New Roman" w:hAnsi="Times New Roman" w:cs="Times New Roman"/>
          <w:i/>
          <w:iCs/>
        </w:rPr>
        <w:t>significantly increases the EM response amplitude, especially at higher frequencies (≥1 Hz), highlighting its detectability under shallow bathymetry and low-conductivity conditions.</w:t>
      </w:r>
    </w:p>
    <w:p w14:paraId="5AF4E0EB" w14:textId="77777777" w:rsidR="007256B6" w:rsidRDefault="007256B6" w:rsidP="007256B6">
      <w:pPr>
        <w:spacing w:after="160" w:line="259" w:lineRule="auto"/>
      </w:pPr>
    </w:p>
    <w:p w14:paraId="7774F3DE" w14:textId="1626269B" w:rsidR="007C2B98" w:rsidRDefault="007C2B98" w:rsidP="007C2B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3 with relict permafrost (5-6 km; 12-20km; 28-38km) (see Figure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CBC8076" w14:textId="47880A17" w:rsidR="007C2B98" w:rsidRPr="00600EDC" w:rsidRDefault="007C2B98" w:rsidP="007C2B98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>Layer 1: 0–</w:t>
      </w:r>
      <w:r w:rsidR="00471111">
        <w:rPr>
          <w:rFonts w:ascii="Times New Roman" w:hAnsi="Times New Roman" w:cs="Times New Roman"/>
          <w:sz w:val="24"/>
          <w:szCs w:val="24"/>
        </w:rPr>
        <w:t>60</w:t>
      </w:r>
      <w:r w:rsidRPr="00600EDC">
        <w:rPr>
          <w:rFonts w:ascii="Times New Roman" w:hAnsi="Times New Roman" w:cs="Times New Roman"/>
          <w:sz w:val="24"/>
          <w:szCs w:val="24"/>
        </w:rPr>
        <w:t>m → Seawater</w:t>
      </w:r>
    </w:p>
    <w:p w14:paraId="46990F99" w14:textId="058D403B" w:rsidR="007C2B98" w:rsidRPr="00600EDC" w:rsidRDefault="007C2B98" w:rsidP="007C2B98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 w:rsidR="00471111">
        <w:rPr>
          <w:rFonts w:ascii="Times New Roman" w:hAnsi="Times New Roman" w:cs="Times New Roman"/>
          <w:sz w:val="24"/>
          <w:szCs w:val="24"/>
        </w:rPr>
        <w:t>60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 w:rsidR="00471111">
        <w:rPr>
          <w:rFonts w:ascii="Times New Roman" w:hAnsi="Times New Roman" w:cs="Times New Roman"/>
          <w:sz w:val="24"/>
          <w:szCs w:val="24"/>
        </w:rPr>
        <w:t>70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78F84D86" w14:textId="6479EAC9" w:rsidR="007C2B98" w:rsidRPr="00B27948" w:rsidRDefault="007C2B98" w:rsidP="007C2B98">
      <w:pPr>
        <w:numPr>
          <w:ilvl w:val="0"/>
          <w:numId w:val="11"/>
        </w:numPr>
        <w:spacing w:after="160" w:line="259" w:lineRule="auto"/>
      </w:pPr>
      <w:r w:rsidRPr="00B27948">
        <w:rPr>
          <w:rFonts w:ascii="Times New Roman" w:hAnsi="Times New Roman" w:cs="Times New Roman"/>
          <w:sz w:val="24"/>
          <w:szCs w:val="24"/>
        </w:rPr>
        <w:lastRenderedPageBreak/>
        <w:t xml:space="preserve">Layer 3: </w:t>
      </w:r>
      <w:r w:rsidR="00471111">
        <w:rPr>
          <w:rFonts w:ascii="Times New Roman" w:hAnsi="Times New Roman" w:cs="Times New Roman"/>
          <w:sz w:val="24"/>
          <w:szCs w:val="24"/>
        </w:rPr>
        <w:t>70</w:t>
      </w:r>
      <w:r w:rsidRPr="00B27948">
        <w:rPr>
          <w:rFonts w:ascii="Times New Roman" w:hAnsi="Times New Roman" w:cs="Times New Roman"/>
          <w:sz w:val="24"/>
          <w:szCs w:val="24"/>
        </w:rPr>
        <w:t>-</w:t>
      </w:r>
      <w:r w:rsidR="00471111">
        <w:rPr>
          <w:rFonts w:ascii="Times New Roman" w:hAnsi="Times New Roman" w:cs="Times New Roman"/>
          <w:sz w:val="24"/>
          <w:szCs w:val="24"/>
        </w:rPr>
        <w:t>90</w:t>
      </w:r>
      <w:r w:rsidRPr="00B27948">
        <w:rPr>
          <w:rFonts w:ascii="Times New Roman" w:hAnsi="Times New Roman" w:cs="Times New Roman"/>
          <w:sz w:val="24"/>
          <w:szCs w:val="24"/>
        </w:rPr>
        <w:t xml:space="preserve"> (0.0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Relict permafrost lens</w:t>
      </w:r>
    </w:p>
    <w:p w14:paraId="68C311ED" w14:textId="6B57B30D" w:rsidR="007C2B98" w:rsidRDefault="007C2B98" w:rsidP="007C2B98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27948">
        <w:rPr>
          <w:rFonts w:ascii="Times New Roman" w:hAnsi="Times New Roman" w:cs="Times New Roman"/>
          <w:sz w:val="24"/>
          <w:szCs w:val="24"/>
        </w:rPr>
        <w:t xml:space="preserve">Layer 4: &gt; </w:t>
      </w:r>
      <w:r w:rsidR="00471111">
        <w:rPr>
          <w:rFonts w:ascii="Times New Roman" w:hAnsi="Times New Roman" w:cs="Times New Roman"/>
          <w:sz w:val="24"/>
          <w:szCs w:val="24"/>
        </w:rPr>
        <w:t>90</w:t>
      </w:r>
      <w:r w:rsidRPr="00B27948">
        <w:rPr>
          <w:rFonts w:ascii="Times New Roman" w:hAnsi="Times New Roman" w:cs="Times New Roman"/>
          <w:sz w:val="24"/>
          <w:szCs w:val="24"/>
        </w:rPr>
        <w:t xml:space="preserve"> m (0.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Meltwater-laminated sand/silt-</w:t>
      </w:r>
      <w:r w:rsidRPr="00B27948">
        <w:t xml:space="preserve"> </w:t>
      </w:r>
      <w:r w:rsidRPr="00B27948">
        <w:rPr>
          <w:rFonts w:ascii="Times New Roman" w:hAnsi="Times New Roman" w:cs="Times New Roman"/>
          <w:sz w:val="24"/>
          <w:szCs w:val="24"/>
        </w:rPr>
        <w:t xml:space="preserve">Glacimarine compound mud </w:t>
      </w:r>
    </w:p>
    <w:p w14:paraId="38DDC9AE" w14:textId="17F764C5" w:rsidR="00471111" w:rsidRDefault="00471111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E1A300" wp14:editId="750855D2">
            <wp:extent cx="4693920" cy="2463165"/>
            <wp:effectExtent l="0" t="0" r="0" b="0"/>
            <wp:docPr id="203701570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1570" name="Immagine 203701570"/>
                    <pic:cNvPicPr/>
                  </pic:nvPicPr>
                  <pic:blipFill rotWithShape="1">
                    <a:blip r:embed="rId15"/>
                    <a:srcRect l="7593" t="6911" r="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463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26059" w14:textId="4FF709EA" w:rsidR="00471111" w:rsidRDefault="00471111" w:rsidP="00471111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930971">
        <w:rPr>
          <w:rFonts w:ascii="Times New Roman" w:hAnsi="Times New Roman" w:cs="Times New Roman"/>
          <w:b/>
          <w:bCs/>
          <w:i/>
          <w:iCs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</w:rPr>
        <w:t>10</w:t>
      </w:r>
      <w:r w:rsidRPr="00930971">
        <w:rPr>
          <w:rFonts w:ascii="Times New Roman" w:hAnsi="Times New Roman" w:cs="Times New Roman"/>
          <w:b/>
          <w:bCs/>
          <w:i/>
          <w:iCs/>
        </w:rPr>
        <w:t>.</w:t>
      </w:r>
      <w:r w:rsidRPr="00930971">
        <w:rPr>
          <w:rFonts w:ascii="Times New Roman" w:hAnsi="Times New Roman" w:cs="Times New Roman"/>
          <w:i/>
          <w:iCs/>
        </w:rPr>
        <w:t xml:space="preserve"> Modeled CSEM electric field responses (log₁₀|Ex| in V/m) for Model </w:t>
      </w:r>
      <w:r>
        <w:rPr>
          <w:rFonts w:ascii="Times New Roman" w:hAnsi="Times New Roman" w:cs="Times New Roman"/>
          <w:i/>
          <w:iCs/>
        </w:rPr>
        <w:t>3 from Profile1</w:t>
      </w:r>
      <w:r>
        <w:rPr>
          <w:rFonts w:ascii="Times New Roman" w:hAnsi="Times New Roman" w:cs="Times New Roman"/>
          <w:i/>
          <w:iCs/>
        </w:rPr>
        <w:t>b</w:t>
      </w:r>
      <w:r>
        <w:rPr>
          <w:rFonts w:ascii="Times New Roman" w:hAnsi="Times New Roman" w:cs="Times New Roman"/>
          <w:i/>
          <w:iCs/>
        </w:rPr>
        <w:t xml:space="preserve">, </w:t>
      </w:r>
      <w:r w:rsidRPr="00930971">
        <w:rPr>
          <w:rFonts w:ascii="Times New Roman" w:hAnsi="Times New Roman" w:cs="Times New Roman"/>
          <w:i/>
          <w:iCs/>
        </w:rPr>
        <w:t xml:space="preserve">as a function of transmitter–receiver offset (100–1000 m). Solid lines represent scenarios including </w:t>
      </w:r>
      <w:r>
        <w:rPr>
          <w:rFonts w:ascii="Times New Roman" w:hAnsi="Times New Roman" w:cs="Times New Roman"/>
          <w:i/>
          <w:iCs/>
        </w:rPr>
        <w:t>relict permafrost</w:t>
      </w:r>
      <w:r w:rsidRPr="00930971">
        <w:rPr>
          <w:rFonts w:ascii="Times New Roman" w:hAnsi="Times New Roman" w:cs="Times New Roman"/>
          <w:i/>
          <w:iCs/>
        </w:rPr>
        <w:t>; dotted lines represent the same models without</w:t>
      </w:r>
      <w:r>
        <w:rPr>
          <w:rFonts w:ascii="Times New Roman" w:hAnsi="Times New Roman" w:cs="Times New Roman"/>
          <w:i/>
          <w:iCs/>
        </w:rPr>
        <w:t xml:space="preserve"> permafrost</w:t>
      </w:r>
      <w:r w:rsidRPr="00930971">
        <w:rPr>
          <w:rFonts w:ascii="Times New Roman" w:hAnsi="Times New Roman" w:cs="Times New Roman"/>
          <w:i/>
          <w:iCs/>
        </w:rPr>
        <w:t xml:space="preserve">. Each color indicates a different transmission frequency (0.02 Hz to 10 Hz). The presence of </w:t>
      </w:r>
      <w:r>
        <w:rPr>
          <w:rFonts w:ascii="Times New Roman" w:hAnsi="Times New Roman" w:cs="Times New Roman"/>
          <w:i/>
          <w:iCs/>
        </w:rPr>
        <w:t xml:space="preserve">relict permafrost </w:t>
      </w:r>
      <w:r w:rsidRPr="00930971">
        <w:rPr>
          <w:rFonts w:ascii="Times New Roman" w:hAnsi="Times New Roman" w:cs="Times New Roman"/>
          <w:i/>
          <w:iCs/>
        </w:rPr>
        <w:t>significantly increases the EM response amplitude, especially at larger offsets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</w:rPr>
        <w:t>( &gt;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 w:rsidR="00200DE3">
        <w:rPr>
          <w:rFonts w:ascii="Times New Roman" w:hAnsi="Times New Roman" w:cs="Times New Roman"/>
          <w:i/>
          <w:iCs/>
        </w:rPr>
        <w:t>150</w:t>
      </w:r>
      <w:r>
        <w:rPr>
          <w:rFonts w:ascii="Times New Roman" w:hAnsi="Times New Roman" w:cs="Times New Roman"/>
          <w:i/>
          <w:iCs/>
        </w:rPr>
        <w:t>m)</w:t>
      </w:r>
      <w:r w:rsidRPr="00930971">
        <w:rPr>
          <w:rFonts w:ascii="Times New Roman" w:hAnsi="Times New Roman" w:cs="Times New Roman"/>
          <w:i/>
          <w:iCs/>
        </w:rPr>
        <w:t xml:space="preserve"> and higher frequencies (≥1 Hz), highlighting its detectability under shallow bathymetry and low-conductivity conditions.</w:t>
      </w:r>
    </w:p>
    <w:p w14:paraId="28BF5B68" w14:textId="77777777" w:rsidR="00471111" w:rsidRDefault="00471111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567D0EAF" w14:textId="7F0E7A3E" w:rsidR="00471111" w:rsidRPr="009177C1" w:rsidRDefault="00471111" w:rsidP="00471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4 with relict permafrost (6-12 km; 20-25 km)</w:t>
      </w:r>
      <w:r w:rsidRPr="00DD5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(see Figure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1235133" w14:textId="403DD52C" w:rsidR="00471111" w:rsidRPr="007E1642" w:rsidRDefault="00471111" w:rsidP="007E1642">
      <w:pPr>
        <w:pStyle w:val="Paragrafoelenco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E1642">
        <w:rPr>
          <w:rFonts w:ascii="Times New Roman" w:hAnsi="Times New Roman" w:cs="Times New Roman"/>
          <w:sz w:val="24"/>
          <w:szCs w:val="24"/>
        </w:rPr>
        <w:t>Layer 1: 0–</w:t>
      </w:r>
      <w:r w:rsidR="007E1642">
        <w:rPr>
          <w:rFonts w:ascii="Times New Roman" w:hAnsi="Times New Roman" w:cs="Times New Roman"/>
          <w:sz w:val="24"/>
          <w:szCs w:val="24"/>
        </w:rPr>
        <w:t>10</w:t>
      </w:r>
      <w:r w:rsidRPr="007E1642">
        <w:rPr>
          <w:rFonts w:ascii="Times New Roman" w:hAnsi="Times New Roman" w:cs="Times New Roman"/>
          <w:sz w:val="24"/>
          <w:szCs w:val="24"/>
        </w:rPr>
        <w:t>m → Seawater</w:t>
      </w:r>
    </w:p>
    <w:p w14:paraId="32EEEAD8" w14:textId="2B02BAE7" w:rsidR="00471111" w:rsidRPr="00600EDC" w:rsidRDefault="00471111" w:rsidP="00471111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 w:rsidR="007E1642">
        <w:rPr>
          <w:rFonts w:ascii="Times New Roman" w:hAnsi="Times New Roman" w:cs="Times New Roman"/>
          <w:sz w:val="24"/>
          <w:szCs w:val="24"/>
        </w:rPr>
        <w:t>10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 w:rsidR="007E164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12B427BB" w14:textId="52C0FD1A" w:rsidR="00471111" w:rsidRPr="00B27948" w:rsidRDefault="00471111" w:rsidP="00471111">
      <w:pPr>
        <w:numPr>
          <w:ilvl w:val="0"/>
          <w:numId w:val="11"/>
        </w:numPr>
        <w:spacing w:after="160" w:line="259" w:lineRule="auto"/>
      </w:pPr>
      <w:r w:rsidRPr="00B27948">
        <w:rPr>
          <w:rFonts w:ascii="Times New Roman" w:hAnsi="Times New Roman" w:cs="Times New Roman"/>
          <w:sz w:val="24"/>
          <w:szCs w:val="24"/>
        </w:rPr>
        <w:t xml:space="preserve">Layer 3: </w:t>
      </w:r>
      <w:r w:rsidR="007E1642">
        <w:rPr>
          <w:rFonts w:ascii="Times New Roman" w:hAnsi="Times New Roman" w:cs="Times New Roman"/>
          <w:sz w:val="24"/>
          <w:szCs w:val="24"/>
        </w:rPr>
        <w:t>70</w:t>
      </w:r>
      <w:r w:rsidRPr="00B27948">
        <w:rPr>
          <w:rFonts w:ascii="Times New Roman" w:hAnsi="Times New Roman" w:cs="Times New Roman"/>
          <w:sz w:val="24"/>
          <w:szCs w:val="24"/>
        </w:rPr>
        <w:t>-</w:t>
      </w:r>
      <w:r w:rsidR="007E1642">
        <w:rPr>
          <w:rFonts w:ascii="Times New Roman" w:hAnsi="Times New Roman" w:cs="Times New Roman"/>
          <w:sz w:val="24"/>
          <w:szCs w:val="24"/>
        </w:rPr>
        <w:t>90</w:t>
      </w:r>
      <w:r w:rsidRPr="00B27948">
        <w:rPr>
          <w:rFonts w:ascii="Times New Roman" w:hAnsi="Times New Roman" w:cs="Times New Roman"/>
          <w:sz w:val="24"/>
          <w:szCs w:val="24"/>
        </w:rPr>
        <w:t xml:space="preserve"> (0.0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Relict permafrost lens</w:t>
      </w:r>
    </w:p>
    <w:p w14:paraId="2464DA72" w14:textId="0BB9249F" w:rsidR="00471111" w:rsidRDefault="00471111" w:rsidP="00471111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27948">
        <w:rPr>
          <w:rFonts w:ascii="Times New Roman" w:hAnsi="Times New Roman" w:cs="Times New Roman"/>
          <w:sz w:val="24"/>
          <w:szCs w:val="24"/>
        </w:rPr>
        <w:t xml:space="preserve">Layer 4: &gt; </w:t>
      </w:r>
      <w:r w:rsidR="007E1642">
        <w:rPr>
          <w:rFonts w:ascii="Times New Roman" w:hAnsi="Times New Roman" w:cs="Times New Roman"/>
          <w:sz w:val="24"/>
          <w:szCs w:val="24"/>
        </w:rPr>
        <w:t>90</w:t>
      </w:r>
      <w:r w:rsidRPr="00B27948">
        <w:rPr>
          <w:rFonts w:ascii="Times New Roman" w:hAnsi="Times New Roman" w:cs="Times New Roman"/>
          <w:sz w:val="24"/>
          <w:szCs w:val="24"/>
        </w:rPr>
        <w:t xml:space="preserve"> m (0.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Meltwater-laminated sand/silt-</w:t>
      </w:r>
      <w:r w:rsidRPr="00B27948">
        <w:t xml:space="preserve"> </w:t>
      </w:r>
      <w:r w:rsidRPr="00B27948">
        <w:rPr>
          <w:rFonts w:ascii="Times New Roman" w:hAnsi="Times New Roman" w:cs="Times New Roman"/>
          <w:sz w:val="24"/>
          <w:szCs w:val="24"/>
        </w:rPr>
        <w:t xml:space="preserve">Glacimarine compound mud </w:t>
      </w:r>
    </w:p>
    <w:p w14:paraId="54331796" w14:textId="4D028A76" w:rsidR="00471111" w:rsidRDefault="00B87030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86B4D2" wp14:editId="09C6A9D9">
            <wp:extent cx="4612640" cy="2458085"/>
            <wp:effectExtent l="0" t="0" r="0" b="0"/>
            <wp:docPr id="2078961621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961621" name="Immagine 2078961621"/>
                    <pic:cNvPicPr/>
                  </pic:nvPicPr>
                  <pic:blipFill rotWithShape="1">
                    <a:blip r:embed="rId16"/>
                    <a:srcRect l="8148" t="7103" r="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640" cy="2458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203BB" w14:textId="6F1D7F8F" w:rsidR="00B87030" w:rsidRPr="003F29F0" w:rsidRDefault="00B87030" w:rsidP="00B87030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3F29F0">
        <w:rPr>
          <w:rFonts w:ascii="Times New Roman" w:hAnsi="Times New Roman" w:cs="Times New Roman"/>
          <w:b/>
          <w:bCs/>
          <w:i/>
          <w:iCs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</w:rPr>
        <w:t>11</w:t>
      </w:r>
      <w:r w:rsidRPr="003F29F0">
        <w:rPr>
          <w:rFonts w:ascii="Times New Roman" w:hAnsi="Times New Roman" w:cs="Times New Roman"/>
          <w:b/>
          <w:bCs/>
          <w:i/>
          <w:iCs/>
        </w:rPr>
        <w:t>.</w:t>
      </w:r>
      <w:r w:rsidRPr="003F29F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Model4 from </w:t>
      </w:r>
      <w:r w:rsidRPr="003F29F0">
        <w:rPr>
          <w:rFonts w:ascii="Times New Roman" w:hAnsi="Times New Roman" w:cs="Times New Roman"/>
          <w:i/>
          <w:iCs/>
        </w:rPr>
        <w:t>Profile 1</w:t>
      </w:r>
      <w:r>
        <w:rPr>
          <w:rFonts w:ascii="Times New Roman" w:hAnsi="Times New Roman" w:cs="Times New Roman"/>
          <w:i/>
          <w:iCs/>
        </w:rPr>
        <w:t>b</w:t>
      </w:r>
      <w:r>
        <w:rPr>
          <w:rFonts w:ascii="Times New Roman" w:hAnsi="Times New Roman" w:cs="Times New Roman"/>
          <w:i/>
          <w:iCs/>
        </w:rPr>
        <w:t xml:space="preserve">. </w:t>
      </w:r>
      <w:r w:rsidRPr="003F29F0">
        <w:rPr>
          <w:rFonts w:ascii="Times New Roman" w:hAnsi="Times New Roman" w:cs="Times New Roman"/>
          <w:i/>
          <w:iCs/>
        </w:rPr>
        <w:t>Forward-modelled inline electric-field amplitude, log10|Ex| (V/m), versus TX–RX offset for frequencies 0.02–10 Hz, comparing the background case and a relict permafrost scenario</w:t>
      </w:r>
      <w:r>
        <w:rPr>
          <w:rFonts w:ascii="Times New Roman" w:hAnsi="Times New Roman" w:cs="Times New Roman"/>
          <w:i/>
          <w:iCs/>
        </w:rPr>
        <w:t xml:space="preserve">. </w:t>
      </w:r>
      <w:r w:rsidRPr="00930971">
        <w:rPr>
          <w:rFonts w:ascii="Times New Roman" w:hAnsi="Times New Roman" w:cs="Times New Roman"/>
          <w:i/>
          <w:iCs/>
        </w:rPr>
        <w:t xml:space="preserve">Solid lines represent scenarios including </w:t>
      </w:r>
      <w:r>
        <w:rPr>
          <w:rFonts w:ascii="Times New Roman" w:hAnsi="Times New Roman" w:cs="Times New Roman"/>
          <w:i/>
          <w:iCs/>
        </w:rPr>
        <w:t>relict permafrost</w:t>
      </w:r>
      <w:r w:rsidRPr="00930971">
        <w:rPr>
          <w:rFonts w:ascii="Times New Roman" w:hAnsi="Times New Roman" w:cs="Times New Roman"/>
          <w:i/>
          <w:iCs/>
        </w:rPr>
        <w:t>; dotted lines represent the same models without</w:t>
      </w:r>
      <w:r>
        <w:rPr>
          <w:rFonts w:ascii="Times New Roman" w:hAnsi="Times New Roman" w:cs="Times New Roman"/>
          <w:i/>
          <w:iCs/>
        </w:rPr>
        <w:t xml:space="preserve"> permafrost</w:t>
      </w:r>
      <w:r w:rsidRPr="003F29F0">
        <w:rPr>
          <w:rFonts w:ascii="Times New Roman" w:hAnsi="Times New Roman" w:cs="Times New Roman"/>
          <w:i/>
          <w:iCs/>
        </w:rPr>
        <w:t>. The permafrost case yields systematically higher |Ex| at a given offset, with the separation increasing toward higher frequencies and larger offsets, indicating good detectability in the shallow-water setting.</w:t>
      </w:r>
    </w:p>
    <w:p w14:paraId="205648B5" w14:textId="6FFDB5C6" w:rsidR="00B87030" w:rsidRDefault="00BA7397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61824" behindDoc="0" locked="0" layoutInCell="1" allowOverlap="1" wp14:anchorId="1E9926F0" wp14:editId="293CBF6F">
            <wp:simplePos x="0" y="0"/>
            <wp:positionH relativeFrom="column">
              <wp:posOffset>1198880</wp:posOffset>
            </wp:positionH>
            <wp:positionV relativeFrom="paragraph">
              <wp:posOffset>653415</wp:posOffset>
            </wp:positionV>
            <wp:extent cx="3181350" cy="2009775"/>
            <wp:effectExtent l="0" t="0" r="0" b="9525"/>
            <wp:wrapTopAndBottom/>
            <wp:docPr id="489068088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068088" name="Immagine 48906808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AC5B60" w14:textId="450E0EC9" w:rsidR="00BA7397" w:rsidRDefault="00BA7397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A7397">
        <w:rPr>
          <w:rFonts w:ascii="Times New Roman" w:hAnsi="Times New Roman" w:cs="Times New Roman"/>
          <w:sz w:val="24"/>
          <w:szCs w:val="24"/>
          <w:u w:val="single"/>
        </w:rPr>
        <w:t>Profile 2a</w:t>
      </w:r>
    </w:p>
    <w:p w14:paraId="16D9368D" w14:textId="5710BFB3" w:rsidR="0006364E" w:rsidRPr="00600EDC" w:rsidRDefault="0006364E" w:rsidP="0006364E">
      <w:pPr>
        <w:jc w:val="both"/>
        <w:rPr>
          <w:rFonts w:ascii="Times New Roman" w:hAnsi="Times New Roman" w:cs="Times New Roman"/>
          <w:sz w:val="24"/>
          <w:szCs w:val="24"/>
        </w:rPr>
      </w:pPr>
      <w:r w:rsidRPr="00DD58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12</w:t>
      </w:r>
      <w:r w:rsidRPr="00DD58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08CB">
        <w:rPr>
          <w:rFonts w:ascii="Times New Roman" w:hAnsi="Times New Roman" w:cs="Times New Roman"/>
          <w:i/>
          <w:iCs/>
          <w:sz w:val="24"/>
          <w:szCs w:val="24"/>
        </w:rPr>
        <w:t xml:space="preserve">Bathymetric sections for the </w:t>
      </w:r>
      <w:r>
        <w:rPr>
          <w:rFonts w:ascii="Times New Roman" w:hAnsi="Times New Roman" w:cs="Times New Roman"/>
          <w:i/>
          <w:iCs/>
          <w:sz w:val="24"/>
          <w:szCs w:val="24"/>
        </w:rPr>
        <w:t>2a</w:t>
      </w:r>
      <w:r w:rsidRPr="008208CB">
        <w:rPr>
          <w:rFonts w:ascii="Times New Roman" w:hAnsi="Times New Roman" w:cs="Times New Roman"/>
          <w:i/>
          <w:iCs/>
          <w:sz w:val="24"/>
          <w:szCs w:val="24"/>
        </w:rPr>
        <w:t xml:space="preserve"> CSEM survey lines. The x-axis represents the distance along each profile in meters, and the y-axis shows seafloor depth in meters). </w:t>
      </w:r>
    </w:p>
    <w:p w14:paraId="2A5B7025" w14:textId="2227E80B" w:rsidR="00BA7397" w:rsidRDefault="00BA7397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2BDCF2F" w14:textId="274524D6" w:rsidR="00B00998" w:rsidRDefault="00B00998" w:rsidP="00B0099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1 with shallow free gas (</w:t>
      </w:r>
      <w:r>
        <w:rPr>
          <w:rFonts w:ascii="Times New Roman" w:hAnsi="Times New Roman" w:cs="Times New Roman"/>
          <w:sz w:val="24"/>
          <w:szCs w:val="24"/>
        </w:rPr>
        <w:t xml:space="preserve">3-3.5 </w:t>
      </w:r>
      <w:r>
        <w:rPr>
          <w:rFonts w:ascii="Times New Roman" w:hAnsi="Times New Roman" w:cs="Times New Roman"/>
          <w:sz w:val="24"/>
          <w:szCs w:val="24"/>
        </w:rPr>
        <w:t xml:space="preserve">km) (see Figure </w:t>
      </w: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6C224DF" w14:textId="25E265A9" w:rsidR="00B00998" w:rsidRPr="00600EDC" w:rsidRDefault="00B00998" w:rsidP="00B00998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>Layer 1: 0–</w:t>
      </w:r>
      <w:r w:rsidR="00893219">
        <w:rPr>
          <w:rFonts w:ascii="Times New Roman" w:hAnsi="Times New Roman" w:cs="Times New Roman"/>
          <w:sz w:val="24"/>
          <w:szCs w:val="24"/>
        </w:rPr>
        <w:t>100</w:t>
      </w:r>
      <w:r w:rsidRPr="00600EDC">
        <w:rPr>
          <w:rFonts w:ascii="Times New Roman" w:hAnsi="Times New Roman" w:cs="Times New Roman"/>
          <w:sz w:val="24"/>
          <w:szCs w:val="24"/>
        </w:rPr>
        <w:t xml:space="preserve"> m → Seawater</w:t>
      </w:r>
    </w:p>
    <w:p w14:paraId="110D874F" w14:textId="1A3EDC1F" w:rsidR="00B00998" w:rsidRPr="00600EDC" w:rsidRDefault="00B00998" w:rsidP="00B00998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 w:rsidR="00893219">
        <w:rPr>
          <w:rFonts w:ascii="Times New Roman" w:hAnsi="Times New Roman" w:cs="Times New Roman"/>
          <w:sz w:val="24"/>
          <w:szCs w:val="24"/>
        </w:rPr>
        <w:t>100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 w:rsidR="0089321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4F0CA4C2" w14:textId="602BF3A8" w:rsidR="00B00998" w:rsidRDefault="00B00998" w:rsidP="00B00998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lastRenderedPageBreak/>
        <w:t xml:space="preserve">Layer 3: </w:t>
      </w:r>
      <w:r w:rsidR="00893219">
        <w:rPr>
          <w:rFonts w:ascii="Times New Roman" w:hAnsi="Times New Roman" w:cs="Times New Roman"/>
          <w:sz w:val="24"/>
          <w:szCs w:val="24"/>
        </w:rPr>
        <w:t>107</w:t>
      </w:r>
      <w:r>
        <w:rPr>
          <w:rFonts w:ascii="Times New Roman" w:hAnsi="Times New Roman" w:cs="Times New Roman"/>
          <w:sz w:val="24"/>
          <w:szCs w:val="24"/>
        </w:rPr>
        <w:t>-</w:t>
      </w:r>
      <w:r w:rsidR="00893219">
        <w:rPr>
          <w:rFonts w:ascii="Times New Roman" w:hAnsi="Times New Roman" w:cs="Times New Roman"/>
          <w:sz w:val="24"/>
          <w:szCs w:val="24"/>
        </w:rPr>
        <w:t>115</w:t>
      </w:r>
      <w:r w:rsidRPr="00600EDC"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EDC">
        <w:rPr>
          <w:rFonts w:ascii="Times New Roman" w:hAnsi="Times New Roman" w:cs="Times New Roman"/>
          <w:sz w:val="24"/>
          <w:szCs w:val="24"/>
        </w:rPr>
        <w:t xml:space="preserve">→ </w:t>
      </w:r>
      <w:r w:rsidRPr="00DD58A9">
        <w:rPr>
          <w:rFonts w:ascii="Times New Roman" w:hAnsi="Times New Roman" w:cs="Times New Roman"/>
          <w:sz w:val="24"/>
          <w:szCs w:val="24"/>
        </w:rPr>
        <w:t>Shallow free gas lens</w:t>
      </w:r>
    </w:p>
    <w:p w14:paraId="3319961F" w14:textId="436687A1" w:rsidR="00B00998" w:rsidRPr="00DD58A9" w:rsidRDefault="00B00998" w:rsidP="00B00998">
      <w:pPr>
        <w:numPr>
          <w:ilvl w:val="0"/>
          <w:numId w:val="11"/>
        </w:numPr>
        <w:spacing w:after="160" w:line="259" w:lineRule="auto"/>
      </w:pPr>
      <w:r w:rsidRPr="00DD58A9">
        <w:rPr>
          <w:rFonts w:ascii="Times New Roman" w:hAnsi="Times New Roman" w:cs="Times New Roman"/>
          <w:sz w:val="24"/>
          <w:szCs w:val="24"/>
        </w:rPr>
        <w:t xml:space="preserve">Layer 4: &gt; </w:t>
      </w:r>
      <w:r w:rsidR="00893219">
        <w:rPr>
          <w:rFonts w:ascii="Times New Roman" w:hAnsi="Times New Roman" w:cs="Times New Roman"/>
          <w:sz w:val="24"/>
          <w:szCs w:val="24"/>
        </w:rPr>
        <w:t>115</w:t>
      </w:r>
      <w:r w:rsidRPr="00DD58A9">
        <w:rPr>
          <w:rFonts w:ascii="Times New Roman" w:hAnsi="Times New Roman" w:cs="Times New Roman"/>
          <w:sz w:val="24"/>
          <w:szCs w:val="24"/>
        </w:rPr>
        <w:t xml:space="preserve"> m (0.8 S/m) → Remaining Holocene </w:t>
      </w:r>
      <w:proofErr w:type="gramStart"/>
      <w:r w:rsidRPr="00DD58A9">
        <w:rPr>
          <w:rFonts w:ascii="Times New Roman" w:hAnsi="Times New Roman" w:cs="Times New Roman"/>
          <w:sz w:val="24"/>
          <w:szCs w:val="24"/>
        </w:rPr>
        <w:t>mud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r w:rsidRPr="00DD58A9">
        <w:rPr>
          <w:rFonts w:ascii="Times New Roman" w:hAnsi="Times New Roman" w:cs="Times New Roman"/>
          <w:sz w:val="24"/>
          <w:szCs w:val="24"/>
        </w:rPr>
        <w:t>Meltwater-laminated sand/silt</w:t>
      </w:r>
    </w:p>
    <w:p w14:paraId="19905B13" w14:textId="6FEFD221" w:rsidR="00B00998" w:rsidRDefault="00892C45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92C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5D2AF5" wp14:editId="2080FCA1">
            <wp:extent cx="4683760" cy="2458085"/>
            <wp:effectExtent l="0" t="0" r="2540" b="0"/>
            <wp:docPr id="1730357408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357408" name="Immagine 1730357408"/>
                    <pic:cNvPicPr/>
                  </pic:nvPicPr>
                  <pic:blipFill rotWithShape="1">
                    <a:blip r:embed="rId18"/>
                    <a:srcRect l="8056" t="7103" r="6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60" cy="2458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1F009" w14:textId="25D8D134" w:rsidR="00892C45" w:rsidRDefault="00892C45" w:rsidP="00892C45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930971">
        <w:rPr>
          <w:rFonts w:ascii="Times New Roman" w:hAnsi="Times New Roman" w:cs="Times New Roman"/>
          <w:b/>
          <w:bCs/>
          <w:i/>
          <w:iCs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</w:rPr>
        <w:t>12</w:t>
      </w:r>
      <w:r w:rsidRPr="00930971">
        <w:rPr>
          <w:rFonts w:ascii="Times New Roman" w:hAnsi="Times New Roman" w:cs="Times New Roman"/>
          <w:b/>
          <w:bCs/>
          <w:i/>
          <w:iCs/>
        </w:rPr>
        <w:t>.</w:t>
      </w:r>
      <w:r w:rsidRPr="00930971">
        <w:rPr>
          <w:rFonts w:ascii="Times New Roman" w:hAnsi="Times New Roman" w:cs="Times New Roman"/>
          <w:i/>
          <w:iCs/>
        </w:rPr>
        <w:t xml:space="preserve"> Modeled CSEM electric field responses (log₁₀|Ex| in V/m) for Model </w:t>
      </w:r>
      <w:r>
        <w:rPr>
          <w:rFonts w:ascii="Times New Roman" w:hAnsi="Times New Roman" w:cs="Times New Roman"/>
          <w:i/>
          <w:iCs/>
        </w:rPr>
        <w:t>1 from Profile</w:t>
      </w:r>
      <w:r>
        <w:rPr>
          <w:rFonts w:ascii="Times New Roman" w:hAnsi="Times New Roman" w:cs="Times New Roman"/>
          <w:i/>
          <w:iCs/>
        </w:rPr>
        <w:t xml:space="preserve"> 2a</w:t>
      </w:r>
      <w:r>
        <w:rPr>
          <w:rFonts w:ascii="Times New Roman" w:hAnsi="Times New Roman" w:cs="Times New Roman"/>
          <w:i/>
          <w:iCs/>
        </w:rPr>
        <w:t>,</w:t>
      </w:r>
      <w:r w:rsidRPr="00930971">
        <w:rPr>
          <w:rFonts w:ascii="Times New Roman" w:hAnsi="Times New Roman" w:cs="Times New Roman"/>
          <w:i/>
          <w:iCs/>
        </w:rPr>
        <w:t xml:space="preserve"> as a function of transmitter–receiver offset (100–1000 m). Solid lines represent scenarios including </w:t>
      </w:r>
      <w:r>
        <w:rPr>
          <w:rFonts w:ascii="Times New Roman" w:hAnsi="Times New Roman" w:cs="Times New Roman"/>
          <w:i/>
          <w:iCs/>
        </w:rPr>
        <w:t>free gas lens</w:t>
      </w:r>
      <w:r w:rsidRPr="00930971">
        <w:rPr>
          <w:rFonts w:ascii="Times New Roman" w:hAnsi="Times New Roman" w:cs="Times New Roman"/>
          <w:i/>
          <w:iCs/>
        </w:rPr>
        <w:t xml:space="preserve">; dotted lines represent the same models without </w:t>
      </w:r>
      <w:r>
        <w:rPr>
          <w:rFonts w:ascii="Times New Roman" w:hAnsi="Times New Roman" w:cs="Times New Roman"/>
          <w:i/>
          <w:iCs/>
        </w:rPr>
        <w:t>free gas</w:t>
      </w:r>
      <w:r w:rsidRPr="00930971">
        <w:rPr>
          <w:rFonts w:ascii="Times New Roman" w:hAnsi="Times New Roman" w:cs="Times New Roman"/>
          <w:i/>
          <w:iCs/>
        </w:rPr>
        <w:t xml:space="preserve">. Each color indicates a different transmission frequency (0.02 Hz to 10 Hz). The presence of </w:t>
      </w:r>
      <w:r>
        <w:rPr>
          <w:rFonts w:ascii="Times New Roman" w:hAnsi="Times New Roman" w:cs="Times New Roman"/>
          <w:i/>
          <w:iCs/>
        </w:rPr>
        <w:t xml:space="preserve">free-gas </w:t>
      </w:r>
      <w:r w:rsidRPr="00930971">
        <w:rPr>
          <w:rFonts w:ascii="Times New Roman" w:hAnsi="Times New Roman" w:cs="Times New Roman"/>
          <w:i/>
          <w:iCs/>
        </w:rPr>
        <w:t>significantly increases the EM response amplitude, especially at larger offsets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</w:rPr>
        <w:t>( &gt;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350-400</w:t>
      </w:r>
      <w:r>
        <w:rPr>
          <w:rFonts w:ascii="Times New Roman" w:hAnsi="Times New Roman" w:cs="Times New Roman"/>
          <w:i/>
          <w:iCs/>
        </w:rPr>
        <w:t>m)</w:t>
      </w:r>
      <w:r w:rsidRPr="00930971">
        <w:rPr>
          <w:rFonts w:ascii="Times New Roman" w:hAnsi="Times New Roman" w:cs="Times New Roman"/>
          <w:i/>
          <w:iCs/>
        </w:rPr>
        <w:t xml:space="preserve"> and higher frequencies (≥1 Hz), highlighting its detectability under shallow bathymetry and low-conductivity conditions.</w:t>
      </w:r>
    </w:p>
    <w:p w14:paraId="0C13885F" w14:textId="77777777" w:rsidR="00892C45" w:rsidRDefault="00892C45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1ED21A5" w14:textId="1A941AE4" w:rsidR="003F409A" w:rsidRPr="009177C1" w:rsidRDefault="003F409A" w:rsidP="003F40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 with shallow free gas (</w:t>
      </w:r>
      <w:r>
        <w:rPr>
          <w:rFonts w:ascii="Times New Roman" w:hAnsi="Times New Roman" w:cs="Times New Roman"/>
          <w:sz w:val="24"/>
          <w:szCs w:val="24"/>
        </w:rPr>
        <w:t>0.2-1.5</w:t>
      </w:r>
      <w:r>
        <w:rPr>
          <w:rFonts w:ascii="Times New Roman" w:hAnsi="Times New Roman" w:cs="Times New Roman"/>
          <w:sz w:val="24"/>
          <w:szCs w:val="24"/>
        </w:rPr>
        <w:t xml:space="preserve"> km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D5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(see Figure </w:t>
      </w: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130AF80" w14:textId="1A8C51C7" w:rsidR="003F409A" w:rsidRPr="00600EDC" w:rsidRDefault="003F409A" w:rsidP="003F409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>Layer 1: 0–</w:t>
      </w:r>
      <w:r w:rsidR="00116C76">
        <w:rPr>
          <w:rFonts w:ascii="Times New Roman" w:hAnsi="Times New Roman" w:cs="Times New Roman"/>
          <w:sz w:val="24"/>
          <w:szCs w:val="24"/>
        </w:rPr>
        <w:t>60</w:t>
      </w:r>
      <w:r w:rsidRPr="00600EDC">
        <w:rPr>
          <w:rFonts w:ascii="Times New Roman" w:hAnsi="Times New Roman" w:cs="Times New Roman"/>
          <w:sz w:val="24"/>
          <w:szCs w:val="24"/>
        </w:rPr>
        <w:t>m → Seawater</w:t>
      </w:r>
    </w:p>
    <w:p w14:paraId="23C9A54E" w14:textId="4254AAD5" w:rsidR="003F409A" w:rsidRPr="00600EDC" w:rsidRDefault="003F409A" w:rsidP="003F409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 w:rsidR="00116C76">
        <w:rPr>
          <w:rFonts w:ascii="Times New Roman" w:hAnsi="Times New Roman" w:cs="Times New Roman"/>
          <w:sz w:val="24"/>
          <w:szCs w:val="24"/>
        </w:rPr>
        <w:t>60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09D77915" w14:textId="77777777" w:rsidR="003F409A" w:rsidRDefault="003F409A" w:rsidP="003F409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3: </w:t>
      </w:r>
      <w:r>
        <w:rPr>
          <w:rFonts w:ascii="Times New Roman" w:hAnsi="Times New Roman" w:cs="Times New Roman"/>
          <w:sz w:val="24"/>
          <w:szCs w:val="24"/>
        </w:rPr>
        <w:t>67-75</w:t>
      </w:r>
      <w:r w:rsidRPr="00600EDC"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EDC">
        <w:rPr>
          <w:rFonts w:ascii="Times New Roman" w:hAnsi="Times New Roman" w:cs="Times New Roman"/>
          <w:sz w:val="24"/>
          <w:szCs w:val="24"/>
        </w:rPr>
        <w:t xml:space="preserve">→ </w:t>
      </w:r>
      <w:r w:rsidRPr="00DD58A9">
        <w:rPr>
          <w:rFonts w:ascii="Times New Roman" w:hAnsi="Times New Roman" w:cs="Times New Roman"/>
          <w:sz w:val="24"/>
          <w:szCs w:val="24"/>
        </w:rPr>
        <w:t>Shallow free gas lens</w:t>
      </w:r>
    </w:p>
    <w:p w14:paraId="2A4CC2A4" w14:textId="77777777" w:rsidR="003F409A" w:rsidRPr="007256B6" w:rsidRDefault="003F409A" w:rsidP="003F409A">
      <w:pPr>
        <w:numPr>
          <w:ilvl w:val="0"/>
          <w:numId w:val="11"/>
        </w:numPr>
        <w:spacing w:after="160" w:line="259" w:lineRule="auto"/>
      </w:pPr>
      <w:r w:rsidRPr="00DD58A9">
        <w:rPr>
          <w:rFonts w:ascii="Times New Roman" w:hAnsi="Times New Roman" w:cs="Times New Roman"/>
          <w:sz w:val="24"/>
          <w:szCs w:val="24"/>
        </w:rPr>
        <w:t xml:space="preserve">Layer 4: &gt; 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DD58A9">
        <w:rPr>
          <w:rFonts w:ascii="Times New Roman" w:hAnsi="Times New Roman" w:cs="Times New Roman"/>
          <w:sz w:val="24"/>
          <w:szCs w:val="24"/>
        </w:rPr>
        <w:t xml:space="preserve"> m (0.8 S/m) → Remaining Holocene </w:t>
      </w:r>
      <w:proofErr w:type="gramStart"/>
      <w:r w:rsidRPr="00DD58A9">
        <w:rPr>
          <w:rFonts w:ascii="Times New Roman" w:hAnsi="Times New Roman" w:cs="Times New Roman"/>
          <w:sz w:val="24"/>
          <w:szCs w:val="24"/>
        </w:rPr>
        <w:t>mud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r w:rsidRPr="00DD58A9">
        <w:rPr>
          <w:rFonts w:ascii="Times New Roman" w:hAnsi="Times New Roman" w:cs="Times New Roman"/>
          <w:sz w:val="24"/>
          <w:szCs w:val="24"/>
        </w:rPr>
        <w:t>Meltwater-laminated sand/silt</w:t>
      </w:r>
    </w:p>
    <w:p w14:paraId="7F8D11B4" w14:textId="42C29589" w:rsidR="003F409A" w:rsidRDefault="00B415C3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415C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EF8515" wp14:editId="4FBD4A39">
            <wp:extent cx="4648200" cy="2357120"/>
            <wp:effectExtent l="0" t="0" r="0" b="5080"/>
            <wp:docPr id="1149014739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014739" name="Immagine 1149014739"/>
                    <pic:cNvPicPr/>
                  </pic:nvPicPr>
                  <pic:blipFill rotWithShape="1">
                    <a:blip r:embed="rId14"/>
                    <a:srcRect l="8333" t="6911" r="6945" b="4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35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08C41" w14:textId="1836185D" w:rsidR="004E152A" w:rsidRDefault="004E152A" w:rsidP="004E152A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930971">
        <w:rPr>
          <w:rFonts w:ascii="Times New Roman" w:hAnsi="Times New Roman" w:cs="Times New Roman"/>
          <w:b/>
          <w:bCs/>
          <w:i/>
          <w:iCs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</w:rPr>
        <w:t>13</w:t>
      </w:r>
      <w:r w:rsidRPr="00930971">
        <w:rPr>
          <w:rFonts w:ascii="Times New Roman" w:hAnsi="Times New Roman" w:cs="Times New Roman"/>
          <w:b/>
          <w:bCs/>
          <w:i/>
          <w:iCs/>
        </w:rPr>
        <w:t>.</w:t>
      </w:r>
      <w:r w:rsidRPr="00930971">
        <w:rPr>
          <w:rFonts w:ascii="Times New Roman" w:hAnsi="Times New Roman" w:cs="Times New Roman"/>
          <w:i/>
          <w:iCs/>
        </w:rPr>
        <w:t xml:space="preserve"> Modeled CSEM electric field responses (log₁₀|Ex| in V/m) for Model </w:t>
      </w:r>
      <w:r>
        <w:rPr>
          <w:rFonts w:ascii="Times New Roman" w:hAnsi="Times New Roman" w:cs="Times New Roman"/>
          <w:i/>
          <w:iCs/>
        </w:rPr>
        <w:t>2 from Profile</w:t>
      </w:r>
      <w:r>
        <w:rPr>
          <w:rFonts w:ascii="Times New Roman" w:hAnsi="Times New Roman" w:cs="Times New Roman"/>
          <w:i/>
          <w:iCs/>
        </w:rPr>
        <w:t>2a</w:t>
      </w:r>
      <w:r>
        <w:rPr>
          <w:rFonts w:ascii="Times New Roman" w:hAnsi="Times New Roman" w:cs="Times New Roman"/>
          <w:i/>
          <w:iCs/>
        </w:rPr>
        <w:t xml:space="preserve">, </w:t>
      </w:r>
      <w:r w:rsidRPr="00930971">
        <w:rPr>
          <w:rFonts w:ascii="Times New Roman" w:hAnsi="Times New Roman" w:cs="Times New Roman"/>
          <w:i/>
          <w:iCs/>
        </w:rPr>
        <w:t xml:space="preserve">as a function of transmitter–receiver offset (100–1000 m). Solid lines represent scenarios including </w:t>
      </w:r>
      <w:r>
        <w:rPr>
          <w:rFonts w:ascii="Times New Roman" w:hAnsi="Times New Roman" w:cs="Times New Roman"/>
          <w:i/>
          <w:iCs/>
        </w:rPr>
        <w:t>free gas lens</w:t>
      </w:r>
      <w:r w:rsidRPr="00930971">
        <w:rPr>
          <w:rFonts w:ascii="Times New Roman" w:hAnsi="Times New Roman" w:cs="Times New Roman"/>
          <w:i/>
          <w:iCs/>
        </w:rPr>
        <w:t xml:space="preserve">; dotted lines represent the same models without </w:t>
      </w:r>
      <w:r>
        <w:rPr>
          <w:rFonts w:ascii="Times New Roman" w:hAnsi="Times New Roman" w:cs="Times New Roman"/>
          <w:i/>
          <w:iCs/>
        </w:rPr>
        <w:t>free gas</w:t>
      </w:r>
      <w:r w:rsidRPr="00930971">
        <w:rPr>
          <w:rFonts w:ascii="Times New Roman" w:hAnsi="Times New Roman" w:cs="Times New Roman"/>
          <w:i/>
          <w:iCs/>
        </w:rPr>
        <w:t xml:space="preserve">. Each color indicates a different transmission frequency (0.02 Hz to 10 Hz). The presence of </w:t>
      </w:r>
      <w:r>
        <w:rPr>
          <w:rFonts w:ascii="Times New Roman" w:hAnsi="Times New Roman" w:cs="Times New Roman"/>
          <w:i/>
          <w:iCs/>
        </w:rPr>
        <w:t xml:space="preserve">free-gas </w:t>
      </w:r>
      <w:r w:rsidRPr="00930971">
        <w:rPr>
          <w:rFonts w:ascii="Times New Roman" w:hAnsi="Times New Roman" w:cs="Times New Roman"/>
          <w:i/>
          <w:iCs/>
        </w:rPr>
        <w:t>significantly increases the EM response amplitude, especially at higher frequencies (≥1 Hz), highlighting its detectability under shallow bathymetry and low-conductivity conditions.</w:t>
      </w:r>
    </w:p>
    <w:p w14:paraId="3D4C62A0" w14:textId="77777777" w:rsidR="00B415C3" w:rsidRDefault="00B415C3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79F7B8D" w14:textId="25C9CFD3" w:rsidR="00CC438C" w:rsidRDefault="00CC438C" w:rsidP="00CC43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3 with relict permafrost (3-3.5 km) (see Figure 1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C539E98" w14:textId="0F4F0A85" w:rsidR="00CC438C" w:rsidRPr="00600EDC" w:rsidRDefault="00CC438C" w:rsidP="00CC438C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>Layer 1: 0–</w:t>
      </w:r>
      <w:r w:rsidR="00C54C27">
        <w:rPr>
          <w:rFonts w:ascii="Times New Roman" w:hAnsi="Times New Roman" w:cs="Times New Roman"/>
          <w:sz w:val="24"/>
          <w:szCs w:val="24"/>
        </w:rPr>
        <w:t>100</w:t>
      </w:r>
      <w:r w:rsidRPr="00600EDC">
        <w:rPr>
          <w:rFonts w:ascii="Times New Roman" w:hAnsi="Times New Roman" w:cs="Times New Roman"/>
          <w:sz w:val="24"/>
          <w:szCs w:val="24"/>
        </w:rPr>
        <w:t>m → Seawater</w:t>
      </w:r>
    </w:p>
    <w:p w14:paraId="2EF82D46" w14:textId="7F60E50B" w:rsidR="00CC438C" w:rsidRPr="00600EDC" w:rsidRDefault="00CC438C" w:rsidP="00CC438C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 w:rsidR="0081516C">
        <w:rPr>
          <w:rFonts w:ascii="Times New Roman" w:hAnsi="Times New Roman" w:cs="Times New Roman"/>
          <w:sz w:val="24"/>
          <w:szCs w:val="24"/>
        </w:rPr>
        <w:t>100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 w:rsidR="0081516C">
        <w:rPr>
          <w:rFonts w:ascii="Times New Roman" w:hAnsi="Times New Roman" w:cs="Times New Roman"/>
          <w:sz w:val="24"/>
          <w:szCs w:val="24"/>
        </w:rPr>
        <w:t>110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01ED9A3E" w14:textId="4E92D635" w:rsidR="00CC438C" w:rsidRPr="00B27948" w:rsidRDefault="00CC438C" w:rsidP="00CC438C">
      <w:pPr>
        <w:numPr>
          <w:ilvl w:val="0"/>
          <w:numId w:val="11"/>
        </w:numPr>
        <w:spacing w:after="160" w:line="259" w:lineRule="auto"/>
      </w:pPr>
      <w:r w:rsidRPr="00B27948">
        <w:rPr>
          <w:rFonts w:ascii="Times New Roman" w:hAnsi="Times New Roman" w:cs="Times New Roman"/>
          <w:sz w:val="24"/>
          <w:szCs w:val="24"/>
        </w:rPr>
        <w:t xml:space="preserve">Layer 3: </w:t>
      </w:r>
      <w:r w:rsidR="0081516C">
        <w:rPr>
          <w:rFonts w:ascii="Times New Roman" w:hAnsi="Times New Roman" w:cs="Times New Roman"/>
          <w:sz w:val="24"/>
          <w:szCs w:val="24"/>
        </w:rPr>
        <w:t>110</w:t>
      </w:r>
      <w:r w:rsidRPr="00B27948">
        <w:rPr>
          <w:rFonts w:ascii="Times New Roman" w:hAnsi="Times New Roman" w:cs="Times New Roman"/>
          <w:sz w:val="24"/>
          <w:szCs w:val="24"/>
        </w:rPr>
        <w:t>-</w:t>
      </w:r>
      <w:r w:rsidR="0081516C">
        <w:rPr>
          <w:rFonts w:ascii="Times New Roman" w:hAnsi="Times New Roman" w:cs="Times New Roman"/>
          <w:sz w:val="24"/>
          <w:szCs w:val="24"/>
        </w:rPr>
        <w:t>130</w:t>
      </w:r>
      <w:r w:rsidRPr="00B27948">
        <w:rPr>
          <w:rFonts w:ascii="Times New Roman" w:hAnsi="Times New Roman" w:cs="Times New Roman"/>
          <w:sz w:val="24"/>
          <w:szCs w:val="24"/>
        </w:rPr>
        <w:t xml:space="preserve"> (0.0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Relict permafrost lens</w:t>
      </w:r>
    </w:p>
    <w:p w14:paraId="1342FEC3" w14:textId="4BAFEB8A" w:rsidR="00CC438C" w:rsidRDefault="00CC438C" w:rsidP="00CC438C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27948">
        <w:rPr>
          <w:rFonts w:ascii="Times New Roman" w:hAnsi="Times New Roman" w:cs="Times New Roman"/>
          <w:sz w:val="24"/>
          <w:szCs w:val="24"/>
        </w:rPr>
        <w:t xml:space="preserve">Layer 4: &gt; </w:t>
      </w:r>
      <w:r w:rsidR="0081516C">
        <w:rPr>
          <w:rFonts w:ascii="Times New Roman" w:hAnsi="Times New Roman" w:cs="Times New Roman"/>
          <w:sz w:val="24"/>
          <w:szCs w:val="24"/>
        </w:rPr>
        <w:t>130</w:t>
      </w:r>
      <w:r w:rsidRPr="00B27948">
        <w:rPr>
          <w:rFonts w:ascii="Times New Roman" w:hAnsi="Times New Roman" w:cs="Times New Roman"/>
          <w:sz w:val="24"/>
          <w:szCs w:val="24"/>
        </w:rPr>
        <w:t xml:space="preserve"> m (0.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Meltwater-laminated sand/silt-</w:t>
      </w:r>
      <w:r w:rsidRPr="00B27948">
        <w:t xml:space="preserve"> </w:t>
      </w:r>
      <w:r w:rsidRPr="00B27948">
        <w:rPr>
          <w:rFonts w:ascii="Times New Roman" w:hAnsi="Times New Roman" w:cs="Times New Roman"/>
          <w:sz w:val="24"/>
          <w:szCs w:val="24"/>
        </w:rPr>
        <w:t xml:space="preserve">Glacimarine compound mud </w:t>
      </w:r>
    </w:p>
    <w:p w14:paraId="550B4474" w14:textId="3685D8F5" w:rsidR="00DC732D" w:rsidRDefault="00C457E6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457E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E0FFB4" wp14:editId="78677F8E">
            <wp:extent cx="4658360" cy="2463165"/>
            <wp:effectExtent l="0" t="0" r="8890" b="0"/>
            <wp:docPr id="1035309400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09400" name="Immagine 1035309400"/>
                    <pic:cNvPicPr/>
                  </pic:nvPicPr>
                  <pic:blipFill rotWithShape="1">
                    <a:blip r:embed="rId19"/>
                    <a:srcRect l="8241" t="6911" r="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60" cy="2463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C6A12" w14:textId="43F0B5F0" w:rsidR="00317C26" w:rsidRDefault="00317C26" w:rsidP="00317C26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930971">
        <w:rPr>
          <w:rFonts w:ascii="Times New Roman" w:hAnsi="Times New Roman" w:cs="Times New Roman"/>
          <w:b/>
          <w:bCs/>
          <w:i/>
          <w:iCs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i/>
          <w:iCs/>
        </w:rPr>
        <w:t>1</w:t>
      </w:r>
      <w:r>
        <w:rPr>
          <w:rFonts w:ascii="Times New Roman" w:hAnsi="Times New Roman" w:cs="Times New Roman"/>
          <w:b/>
          <w:bCs/>
          <w:i/>
          <w:iCs/>
        </w:rPr>
        <w:t>4</w:t>
      </w:r>
      <w:r w:rsidRPr="00930971">
        <w:rPr>
          <w:rFonts w:ascii="Times New Roman" w:hAnsi="Times New Roman" w:cs="Times New Roman"/>
          <w:b/>
          <w:bCs/>
          <w:i/>
          <w:iCs/>
        </w:rPr>
        <w:t>.</w:t>
      </w:r>
      <w:r w:rsidRPr="00930971">
        <w:rPr>
          <w:rFonts w:ascii="Times New Roman" w:hAnsi="Times New Roman" w:cs="Times New Roman"/>
          <w:i/>
          <w:iCs/>
        </w:rPr>
        <w:t xml:space="preserve"> Modeled CSEM electric field responses (log₁₀|Ex| in V/m) for Model </w:t>
      </w:r>
      <w:r>
        <w:rPr>
          <w:rFonts w:ascii="Times New Roman" w:hAnsi="Times New Roman" w:cs="Times New Roman"/>
          <w:i/>
          <w:iCs/>
        </w:rPr>
        <w:t>3 from Profile</w:t>
      </w:r>
      <w:r>
        <w:rPr>
          <w:rFonts w:ascii="Times New Roman" w:hAnsi="Times New Roman" w:cs="Times New Roman"/>
          <w:i/>
          <w:iCs/>
        </w:rPr>
        <w:t>2a</w:t>
      </w:r>
      <w:r>
        <w:rPr>
          <w:rFonts w:ascii="Times New Roman" w:hAnsi="Times New Roman" w:cs="Times New Roman"/>
          <w:i/>
          <w:iCs/>
        </w:rPr>
        <w:t xml:space="preserve">, </w:t>
      </w:r>
      <w:r w:rsidRPr="00930971">
        <w:rPr>
          <w:rFonts w:ascii="Times New Roman" w:hAnsi="Times New Roman" w:cs="Times New Roman"/>
          <w:i/>
          <w:iCs/>
        </w:rPr>
        <w:t xml:space="preserve">as a function of transmitter–receiver offset (100–1000 m). Solid lines represent scenarios including </w:t>
      </w:r>
      <w:r>
        <w:rPr>
          <w:rFonts w:ascii="Times New Roman" w:hAnsi="Times New Roman" w:cs="Times New Roman"/>
          <w:i/>
          <w:iCs/>
        </w:rPr>
        <w:t>relict permafrost</w:t>
      </w:r>
      <w:r w:rsidRPr="00930971">
        <w:rPr>
          <w:rFonts w:ascii="Times New Roman" w:hAnsi="Times New Roman" w:cs="Times New Roman"/>
          <w:i/>
          <w:iCs/>
        </w:rPr>
        <w:t>; dotted lines represent the same models without</w:t>
      </w:r>
      <w:r>
        <w:rPr>
          <w:rFonts w:ascii="Times New Roman" w:hAnsi="Times New Roman" w:cs="Times New Roman"/>
          <w:i/>
          <w:iCs/>
        </w:rPr>
        <w:t xml:space="preserve"> permafrost</w:t>
      </w:r>
      <w:r w:rsidRPr="00930971">
        <w:rPr>
          <w:rFonts w:ascii="Times New Roman" w:hAnsi="Times New Roman" w:cs="Times New Roman"/>
          <w:i/>
          <w:iCs/>
        </w:rPr>
        <w:t xml:space="preserve">. Each color indicates a different transmission frequency (0.02 Hz to 10 Hz). The presence of </w:t>
      </w:r>
      <w:r>
        <w:rPr>
          <w:rFonts w:ascii="Times New Roman" w:hAnsi="Times New Roman" w:cs="Times New Roman"/>
          <w:i/>
          <w:iCs/>
        </w:rPr>
        <w:t xml:space="preserve">relict permafrost </w:t>
      </w:r>
      <w:r w:rsidRPr="00930971">
        <w:rPr>
          <w:rFonts w:ascii="Times New Roman" w:hAnsi="Times New Roman" w:cs="Times New Roman"/>
          <w:i/>
          <w:iCs/>
        </w:rPr>
        <w:t>significantly increases the EM response amplitude, especially at larger offsets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</w:rPr>
        <w:t>( &gt;</w:t>
      </w:r>
      <w:proofErr w:type="gram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200 </w:t>
      </w:r>
      <w:r>
        <w:rPr>
          <w:rFonts w:ascii="Times New Roman" w:hAnsi="Times New Roman" w:cs="Times New Roman"/>
          <w:i/>
          <w:iCs/>
        </w:rPr>
        <w:t>m)</w:t>
      </w:r>
      <w:r w:rsidRPr="00930971">
        <w:rPr>
          <w:rFonts w:ascii="Times New Roman" w:hAnsi="Times New Roman" w:cs="Times New Roman"/>
          <w:i/>
          <w:iCs/>
        </w:rPr>
        <w:t xml:space="preserve"> and higher frequencies (≥1 Hz), highlighting its detectability under shallow bathymetry and low-conductivity conditions.</w:t>
      </w:r>
    </w:p>
    <w:p w14:paraId="79764EDD" w14:textId="77777777" w:rsidR="00317C26" w:rsidRDefault="00317C26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D6B357F" w14:textId="6C38042B" w:rsidR="00503940" w:rsidRPr="009177C1" w:rsidRDefault="00503940" w:rsidP="005039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4 with relict permafrost (0.2-1.5 </w:t>
      </w:r>
      <w:proofErr w:type="gramStart"/>
      <w:r>
        <w:rPr>
          <w:rFonts w:ascii="Times New Roman" w:hAnsi="Times New Roman" w:cs="Times New Roman"/>
          <w:sz w:val="24"/>
          <w:szCs w:val="24"/>
        </w:rPr>
        <w:t>km)</w:t>
      </w:r>
      <w:r w:rsidRPr="00DD58A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see Figure 1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4EFF57E" w14:textId="7E2DF4F9" w:rsidR="00503940" w:rsidRPr="007E1642" w:rsidRDefault="00503940" w:rsidP="00503940">
      <w:pPr>
        <w:pStyle w:val="Paragrafoelenco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E1642">
        <w:rPr>
          <w:rFonts w:ascii="Times New Roman" w:hAnsi="Times New Roman" w:cs="Times New Roman"/>
          <w:sz w:val="24"/>
          <w:szCs w:val="24"/>
        </w:rPr>
        <w:t>Layer 1: 0–</w:t>
      </w:r>
      <w:r w:rsidR="00DB2801">
        <w:rPr>
          <w:rFonts w:ascii="Times New Roman" w:hAnsi="Times New Roman" w:cs="Times New Roman"/>
          <w:sz w:val="24"/>
          <w:szCs w:val="24"/>
        </w:rPr>
        <w:t>60 m</w:t>
      </w:r>
      <w:r w:rsidRPr="007E1642">
        <w:rPr>
          <w:rFonts w:ascii="Times New Roman" w:hAnsi="Times New Roman" w:cs="Times New Roman"/>
          <w:sz w:val="24"/>
          <w:szCs w:val="24"/>
        </w:rPr>
        <w:t xml:space="preserve"> → Seawater</w:t>
      </w:r>
    </w:p>
    <w:p w14:paraId="64A9D0FE" w14:textId="6FB4784C" w:rsidR="00503940" w:rsidRPr="00600EDC" w:rsidRDefault="00503940" w:rsidP="00503940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 w:rsidR="00DB2801">
        <w:rPr>
          <w:rFonts w:ascii="Times New Roman" w:hAnsi="Times New Roman" w:cs="Times New Roman"/>
          <w:sz w:val="24"/>
          <w:szCs w:val="24"/>
        </w:rPr>
        <w:t>60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 w:rsidR="00DB2801">
        <w:rPr>
          <w:rFonts w:ascii="Times New Roman" w:hAnsi="Times New Roman" w:cs="Times New Roman"/>
          <w:sz w:val="24"/>
          <w:szCs w:val="24"/>
        </w:rPr>
        <w:t>80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61C38187" w14:textId="2A7E5B61" w:rsidR="00503940" w:rsidRPr="00B27948" w:rsidRDefault="00503940" w:rsidP="00503940">
      <w:pPr>
        <w:numPr>
          <w:ilvl w:val="0"/>
          <w:numId w:val="11"/>
        </w:numPr>
        <w:spacing w:after="160" w:line="259" w:lineRule="auto"/>
      </w:pPr>
      <w:r w:rsidRPr="00B27948">
        <w:rPr>
          <w:rFonts w:ascii="Times New Roman" w:hAnsi="Times New Roman" w:cs="Times New Roman"/>
          <w:sz w:val="24"/>
          <w:szCs w:val="24"/>
        </w:rPr>
        <w:t xml:space="preserve">Layer 3: </w:t>
      </w:r>
      <w:r w:rsidR="00DB2801">
        <w:rPr>
          <w:rFonts w:ascii="Times New Roman" w:hAnsi="Times New Roman" w:cs="Times New Roman"/>
          <w:sz w:val="24"/>
          <w:szCs w:val="24"/>
        </w:rPr>
        <w:t>80</w:t>
      </w:r>
      <w:r w:rsidRPr="00B27948">
        <w:rPr>
          <w:rFonts w:ascii="Times New Roman" w:hAnsi="Times New Roman" w:cs="Times New Roman"/>
          <w:sz w:val="24"/>
          <w:szCs w:val="24"/>
        </w:rPr>
        <w:t>-</w:t>
      </w:r>
      <w:r w:rsidR="00DB2801">
        <w:rPr>
          <w:rFonts w:ascii="Times New Roman" w:hAnsi="Times New Roman" w:cs="Times New Roman"/>
          <w:sz w:val="24"/>
          <w:szCs w:val="24"/>
        </w:rPr>
        <w:t>100</w:t>
      </w:r>
      <w:r w:rsidRPr="00B27948">
        <w:rPr>
          <w:rFonts w:ascii="Times New Roman" w:hAnsi="Times New Roman" w:cs="Times New Roman"/>
          <w:sz w:val="24"/>
          <w:szCs w:val="24"/>
        </w:rPr>
        <w:t xml:space="preserve"> (0.0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Relict permafrost lens</w:t>
      </w:r>
    </w:p>
    <w:p w14:paraId="244D0F68" w14:textId="74975937" w:rsidR="00503940" w:rsidRDefault="00503940" w:rsidP="00503940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27948">
        <w:rPr>
          <w:rFonts w:ascii="Times New Roman" w:hAnsi="Times New Roman" w:cs="Times New Roman"/>
          <w:sz w:val="24"/>
          <w:szCs w:val="24"/>
        </w:rPr>
        <w:t xml:space="preserve">Layer 4: &gt; </w:t>
      </w:r>
      <w:r w:rsidR="00DB2801">
        <w:rPr>
          <w:rFonts w:ascii="Times New Roman" w:hAnsi="Times New Roman" w:cs="Times New Roman"/>
          <w:sz w:val="24"/>
          <w:szCs w:val="24"/>
        </w:rPr>
        <w:t>100</w:t>
      </w:r>
      <w:r w:rsidRPr="00B27948">
        <w:rPr>
          <w:rFonts w:ascii="Times New Roman" w:hAnsi="Times New Roman" w:cs="Times New Roman"/>
          <w:sz w:val="24"/>
          <w:szCs w:val="24"/>
        </w:rPr>
        <w:t xml:space="preserve"> m (0.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Meltwater-laminated sand/silt-</w:t>
      </w:r>
      <w:r w:rsidRPr="00B27948">
        <w:t xml:space="preserve"> </w:t>
      </w:r>
      <w:r w:rsidRPr="00B27948">
        <w:rPr>
          <w:rFonts w:ascii="Times New Roman" w:hAnsi="Times New Roman" w:cs="Times New Roman"/>
          <w:sz w:val="24"/>
          <w:szCs w:val="24"/>
        </w:rPr>
        <w:t xml:space="preserve">Glacimarine compound mud </w:t>
      </w:r>
    </w:p>
    <w:p w14:paraId="11EF4A04" w14:textId="446A3434" w:rsidR="00C457E6" w:rsidRDefault="008B3312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33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619877" wp14:editId="76903C3D">
            <wp:extent cx="4668520" cy="2387600"/>
            <wp:effectExtent l="0" t="0" r="0" b="0"/>
            <wp:docPr id="1604920283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20283" name="Immagine 1604920283"/>
                    <pic:cNvPicPr/>
                  </pic:nvPicPr>
                  <pic:blipFill rotWithShape="1">
                    <a:blip r:embed="rId20"/>
                    <a:srcRect l="7778" t="6719" r="7129" b="3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23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FA3B8" w14:textId="0796E922" w:rsidR="008B3312" w:rsidRPr="003F29F0" w:rsidRDefault="008B3312" w:rsidP="008B3312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3F29F0">
        <w:rPr>
          <w:rFonts w:ascii="Times New Roman" w:hAnsi="Times New Roman" w:cs="Times New Roman"/>
          <w:b/>
          <w:bCs/>
          <w:i/>
          <w:iCs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</w:rPr>
        <w:t>1</w:t>
      </w:r>
      <w:r>
        <w:rPr>
          <w:rFonts w:ascii="Times New Roman" w:hAnsi="Times New Roman" w:cs="Times New Roman"/>
          <w:b/>
          <w:bCs/>
          <w:i/>
          <w:iCs/>
        </w:rPr>
        <w:t>5</w:t>
      </w:r>
      <w:r w:rsidRPr="003F29F0">
        <w:rPr>
          <w:rFonts w:ascii="Times New Roman" w:hAnsi="Times New Roman" w:cs="Times New Roman"/>
          <w:b/>
          <w:bCs/>
          <w:i/>
          <w:iCs/>
        </w:rPr>
        <w:t>.</w:t>
      </w:r>
      <w:r w:rsidRPr="003F29F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Model4 from </w:t>
      </w:r>
      <w:r w:rsidRPr="003F29F0">
        <w:rPr>
          <w:rFonts w:ascii="Times New Roman" w:hAnsi="Times New Roman" w:cs="Times New Roman"/>
          <w:i/>
          <w:iCs/>
        </w:rPr>
        <w:t xml:space="preserve">Profile </w:t>
      </w:r>
      <w:r>
        <w:rPr>
          <w:rFonts w:ascii="Times New Roman" w:hAnsi="Times New Roman" w:cs="Times New Roman"/>
          <w:i/>
          <w:iCs/>
        </w:rPr>
        <w:t>2a</w:t>
      </w:r>
      <w:r>
        <w:rPr>
          <w:rFonts w:ascii="Times New Roman" w:hAnsi="Times New Roman" w:cs="Times New Roman"/>
          <w:i/>
          <w:iCs/>
        </w:rPr>
        <w:t xml:space="preserve">. </w:t>
      </w:r>
      <w:r w:rsidRPr="003F29F0">
        <w:rPr>
          <w:rFonts w:ascii="Times New Roman" w:hAnsi="Times New Roman" w:cs="Times New Roman"/>
          <w:i/>
          <w:iCs/>
        </w:rPr>
        <w:t>Forward-modelled inline electric-field amplitude, log10|Ex| (V/m), versus TX–RX offset for frequencies 0.02–10 Hz, comparing the background case and a relict permafrost scenario</w:t>
      </w:r>
      <w:r>
        <w:rPr>
          <w:rFonts w:ascii="Times New Roman" w:hAnsi="Times New Roman" w:cs="Times New Roman"/>
          <w:i/>
          <w:iCs/>
        </w:rPr>
        <w:t xml:space="preserve">. </w:t>
      </w:r>
      <w:r w:rsidRPr="00930971">
        <w:rPr>
          <w:rFonts w:ascii="Times New Roman" w:hAnsi="Times New Roman" w:cs="Times New Roman"/>
          <w:i/>
          <w:iCs/>
        </w:rPr>
        <w:t xml:space="preserve">Solid lines represent scenarios including </w:t>
      </w:r>
      <w:r>
        <w:rPr>
          <w:rFonts w:ascii="Times New Roman" w:hAnsi="Times New Roman" w:cs="Times New Roman"/>
          <w:i/>
          <w:iCs/>
        </w:rPr>
        <w:t>relict permafrost</w:t>
      </w:r>
      <w:r w:rsidRPr="00930971">
        <w:rPr>
          <w:rFonts w:ascii="Times New Roman" w:hAnsi="Times New Roman" w:cs="Times New Roman"/>
          <w:i/>
          <w:iCs/>
        </w:rPr>
        <w:t>; dotted lines represent the same models without</w:t>
      </w:r>
      <w:r>
        <w:rPr>
          <w:rFonts w:ascii="Times New Roman" w:hAnsi="Times New Roman" w:cs="Times New Roman"/>
          <w:i/>
          <w:iCs/>
        </w:rPr>
        <w:t xml:space="preserve"> permafrost</w:t>
      </w:r>
      <w:r w:rsidRPr="003F29F0">
        <w:rPr>
          <w:rFonts w:ascii="Times New Roman" w:hAnsi="Times New Roman" w:cs="Times New Roman"/>
          <w:i/>
          <w:iCs/>
        </w:rPr>
        <w:t>. The permafrost case yields systematically higher |Ex| at a given offset, with the separation increasing toward higher frequencies and larger offsets, indicating good detectability in the shallow-water setting.</w:t>
      </w:r>
    </w:p>
    <w:p w14:paraId="3BEA97E0" w14:textId="77777777" w:rsidR="008B3312" w:rsidRDefault="008B3312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2FC3D45" w14:textId="0344CD43" w:rsidR="00417B03" w:rsidRDefault="00417B03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Profile 2b</w:t>
      </w:r>
    </w:p>
    <w:p w14:paraId="15CBE8C2" w14:textId="18058BAD" w:rsidR="00627C4A" w:rsidRDefault="00627C4A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57728" behindDoc="0" locked="0" layoutInCell="1" allowOverlap="1" wp14:anchorId="27CC2552" wp14:editId="2A38EF10">
            <wp:simplePos x="0" y="0"/>
            <wp:positionH relativeFrom="column">
              <wp:posOffset>1153160</wp:posOffset>
            </wp:positionH>
            <wp:positionV relativeFrom="paragraph">
              <wp:posOffset>-5080</wp:posOffset>
            </wp:positionV>
            <wp:extent cx="3181350" cy="2009775"/>
            <wp:effectExtent l="0" t="0" r="0" b="9525"/>
            <wp:wrapTopAndBottom/>
            <wp:docPr id="1081353701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53701" name="Immagine 108135370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0A3447" w14:textId="6D6FEAA1" w:rsidR="00627C4A" w:rsidRPr="00600EDC" w:rsidRDefault="00627C4A" w:rsidP="00627C4A">
      <w:pPr>
        <w:jc w:val="both"/>
        <w:rPr>
          <w:rFonts w:ascii="Times New Roman" w:hAnsi="Times New Roman" w:cs="Times New Roman"/>
          <w:sz w:val="24"/>
          <w:szCs w:val="24"/>
        </w:rPr>
      </w:pPr>
      <w:r w:rsidRPr="00DD58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DD58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08CB">
        <w:rPr>
          <w:rFonts w:ascii="Times New Roman" w:hAnsi="Times New Roman" w:cs="Times New Roman"/>
          <w:i/>
          <w:iCs/>
          <w:sz w:val="24"/>
          <w:szCs w:val="24"/>
        </w:rPr>
        <w:t xml:space="preserve">Bathymetric sections for the 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8208CB">
        <w:rPr>
          <w:rFonts w:ascii="Times New Roman" w:hAnsi="Times New Roman" w:cs="Times New Roman"/>
          <w:i/>
          <w:iCs/>
          <w:sz w:val="24"/>
          <w:szCs w:val="24"/>
        </w:rPr>
        <w:t xml:space="preserve"> CSEM survey lines. The x-axis represents the distance along each profile in meters, and the y-axis shows seafloor depth in meters). </w:t>
      </w:r>
    </w:p>
    <w:p w14:paraId="6A847D34" w14:textId="77777777" w:rsidR="00627C4A" w:rsidRDefault="00627C4A" w:rsidP="00627C4A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7C425EE" w14:textId="7E6BDBE8" w:rsidR="00627C4A" w:rsidRDefault="00627C4A" w:rsidP="00627C4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1 with shallow free gas (</w:t>
      </w:r>
      <w:r w:rsidR="00286795">
        <w:rPr>
          <w:rFonts w:ascii="Times New Roman" w:hAnsi="Times New Roman" w:cs="Times New Roman"/>
          <w:sz w:val="24"/>
          <w:szCs w:val="24"/>
        </w:rPr>
        <w:t>3-4</w:t>
      </w:r>
      <w:r>
        <w:rPr>
          <w:rFonts w:ascii="Times New Roman" w:hAnsi="Times New Roman" w:cs="Times New Roman"/>
          <w:sz w:val="24"/>
          <w:szCs w:val="24"/>
        </w:rPr>
        <w:t xml:space="preserve"> km) (see Figure 1</w:t>
      </w:r>
      <w:r w:rsidR="0028679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AF006D5" w14:textId="77777777" w:rsidR="00627C4A" w:rsidRPr="00600EDC" w:rsidRDefault="00627C4A" w:rsidP="00627C4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>Layer 1: 0–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600EDC">
        <w:rPr>
          <w:rFonts w:ascii="Times New Roman" w:hAnsi="Times New Roman" w:cs="Times New Roman"/>
          <w:sz w:val="24"/>
          <w:szCs w:val="24"/>
        </w:rPr>
        <w:t xml:space="preserve"> m → Seawater</w:t>
      </w:r>
    </w:p>
    <w:p w14:paraId="2542FE76" w14:textId="77777777" w:rsidR="00627C4A" w:rsidRPr="00600EDC" w:rsidRDefault="00627C4A" w:rsidP="00627C4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107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1628A99F" w14:textId="77777777" w:rsidR="00627C4A" w:rsidRDefault="00627C4A" w:rsidP="00627C4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3: </w:t>
      </w:r>
      <w:r>
        <w:rPr>
          <w:rFonts w:ascii="Times New Roman" w:hAnsi="Times New Roman" w:cs="Times New Roman"/>
          <w:sz w:val="24"/>
          <w:szCs w:val="24"/>
        </w:rPr>
        <w:t>107-115</w:t>
      </w:r>
      <w:r w:rsidRPr="00600EDC"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EDC">
        <w:rPr>
          <w:rFonts w:ascii="Times New Roman" w:hAnsi="Times New Roman" w:cs="Times New Roman"/>
          <w:sz w:val="24"/>
          <w:szCs w:val="24"/>
        </w:rPr>
        <w:t xml:space="preserve">→ </w:t>
      </w:r>
      <w:r w:rsidRPr="00DD58A9">
        <w:rPr>
          <w:rFonts w:ascii="Times New Roman" w:hAnsi="Times New Roman" w:cs="Times New Roman"/>
          <w:sz w:val="24"/>
          <w:szCs w:val="24"/>
        </w:rPr>
        <w:t>Shallow free gas lens</w:t>
      </w:r>
    </w:p>
    <w:p w14:paraId="30FFE771" w14:textId="77777777" w:rsidR="00627C4A" w:rsidRPr="00DD58A9" w:rsidRDefault="00627C4A" w:rsidP="00627C4A">
      <w:pPr>
        <w:numPr>
          <w:ilvl w:val="0"/>
          <w:numId w:val="11"/>
        </w:numPr>
        <w:spacing w:after="160" w:line="259" w:lineRule="auto"/>
      </w:pPr>
      <w:r w:rsidRPr="00DD58A9">
        <w:rPr>
          <w:rFonts w:ascii="Times New Roman" w:hAnsi="Times New Roman" w:cs="Times New Roman"/>
          <w:sz w:val="24"/>
          <w:szCs w:val="24"/>
        </w:rPr>
        <w:t xml:space="preserve">Layer 4: &gt; </w:t>
      </w:r>
      <w:r>
        <w:rPr>
          <w:rFonts w:ascii="Times New Roman" w:hAnsi="Times New Roman" w:cs="Times New Roman"/>
          <w:sz w:val="24"/>
          <w:szCs w:val="24"/>
        </w:rPr>
        <w:t>115</w:t>
      </w:r>
      <w:r w:rsidRPr="00DD58A9">
        <w:rPr>
          <w:rFonts w:ascii="Times New Roman" w:hAnsi="Times New Roman" w:cs="Times New Roman"/>
          <w:sz w:val="24"/>
          <w:szCs w:val="24"/>
        </w:rPr>
        <w:t xml:space="preserve"> m (0.8 S/m) → Remaining Holocene </w:t>
      </w:r>
      <w:proofErr w:type="gramStart"/>
      <w:r w:rsidRPr="00DD58A9">
        <w:rPr>
          <w:rFonts w:ascii="Times New Roman" w:hAnsi="Times New Roman" w:cs="Times New Roman"/>
          <w:sz w:val="24"/>
          <w:szCs w:val="24"/>
        </w:rPr>
        <w:t>mud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r w:rsidRPr="00DD58A9">
        <w:rPr>
          <w:rFonts w:ascii="Times New Roman" w:hAnsi="Times New Roman" w:cs="Times New Roman"/>
          <w:sz w:val="24"/>
          <w:szCs w:val="24"/>
        </w:rPr>
        <w:t>Meltwater-laminated sand/silt</w:t>
      </w:r>
    </w:p>
    <w:p w14:paraId="645EBA1B" w14:textId="77777777" w:rsidR="00627C4A" w:rsidRDefault="00627C4A" w:rsidP="00627C4A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92C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3251D3" wp14:editId="1679C679">
            <wp:extent cx="4683760" cy="2458085"/>
            <wp:effectExtent l="0" t="0" r="2540" b="0"/>
            <wp:docPr id="174820795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357408" name="Immagine 1730357408"/>
                    <pic:cNvPicPr/>
                  </pic:nvPicPr>
                  <pic:blipFill rotWithShape="1">
                    <a:blip r:embed="rId18"/>
                    <a:srcRect l="8056" t="7103" r="6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60" cy="2458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1698C5" w14:textId="2ECD7434" w:rsidR="00627C4A" w:rsidRDefault="00627C4A" w:rsidP="00627C4A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930971">
        <w:rPr>
          <w:rFonts w:ascii="Times New Roman" w:hAnsi="Times New Roman" w:cs="Times New Roman"/>
          <w:b/>
          <w:bCs/>
          <w:i/>
          <w:iCs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</w:rPr>
        <w:t>1</w:t>
      </w:r>
      <w:r w:rsidR="008E0538">
        <w:rPr>
          <w:rFonts w:ascii="Times New Roman" w:hAnsi="Times New Roman" w:cs="Times New Roman"/>
          <w:b/>
          <w:bCs/>
          <w:i/>
          <w:iCs/>
        </w:rPr>
        <w:t>7</w:t>
      </w:r>
      <w:r w:rsidRPr="00930971">
        <w:rPr>
          <w:rFonts w:ascii="Times New Roman" w:hAnsi="Times New Roman" w:cs="Times New Roman"/>
          <w:b/>
          <w:bCs/>
          <w:i/>
          <w:iCs/>
        </w:rPr>
        <w:t>.</w:t>
      </w:r>
      <w:r w:rsidRPr="00930971">
        <w:rPr>
          <w:rFonts w:ascii="Times New Roman" w:hAnsi="Times New Roman" w:cs="Times New Roman"/>
          <w:i/>
          <w:iCs/>
        </w:rPr>
        <w:t xml:space="preserve"> Modeled CSEM electric field responses (log₁₀|Ex| in V/m) for Model </w:t>
      </w:r>
      <w:r>
        <w:rPr>
          <w:rFonts w:ascii="Times New Roman" w:hAnsi="Times New Roman" w:cs="Times New Roman"/>
          <w:i/>
          <w:iCs/>
        </w:rPr>
        <w:t>1 from Profile 2</w:t>
      </w:r>
      <w:r w:rsidR="00286795">
        <w:rPr>
          <w:rFonts w:ascii="Times New Roman" w:hAnsi="Times New Roman" w:cs="Times New Roman"/>
          <w:i/>
          <w:iCs/>
        </w:rPr>
        <w:t>b</w:t>
      </w:r>
      <w:r>
        <w:rPr>
          <w:rFonts w:ascii="Times New Roman" w:hAnsi="Times New Roman" w:cs="Times New Roman"/>
          <w:i/>
          <w:iCs/>
        </w:rPr>
        <w:t>,</w:t>
      </w:r>
      <w:r w:rsidRPr="00930971">
        <w:rPr>
          <w:rFonts w:ascii="Times New Roman" w:hAnsi="Times New Roman" w:cs="Times New Roman"/>
          <w:i/>
          <w:iCs/>
        </w:rPr>
        <w:t xml:space="preserve"> as a function of transmitter–receiver offset (100–1000 m). Solid lines represent scenarios including </w:t>
      </w:r>
      <w:r>
        <w:rPr>
          <w:rFonts w:ascii="Times New Roman" w:hAnsi="Times New Roman" w:cs="Times New Roman"/>
          <w:i/>
          <w:iCs/>
        </w:rPr>
        <w:t>free gas lens</w:t>
      </w:r>
      <w:r w:rsidRPr="00930971">
        <w:rPr>
          <w:rFonts w:ascii="Times New Roman" w:hAnsi="Times New Roman" w:cs="Times New Roman"/>
          <w:i/>
          <w:iCs/>
        </w:rPr>
        <w:t xml:space="preserve">; dotted lines represent the same models without </w:t>
      </w:r>
      <w:r>
        <w:rPr>
          <w:rFonts w:ascii="Times New Roman" w:hAnsi="Times New Roman" w:cs="Times New Roman"/>
          <w:i/>
          <w:iCs/>
        </w:rPr>
        <w:t>free gas</w:t>
      </w:r>
      <w:r w:rsidRPr="00930971">
        <w:rPr>
          <w:rFonts w:ascii="Times New Roman" w:hAnsi="Times New Roman" w:cs="Times New Roman"/>
          <w:i/>
          <w:iCs/>
        </w:rPr>
        <w:t xml:space="preserve">. Each color indicates a different transmission frequency (0.02 Hz to 10 Hz). The presence of </w:t>
      </w:r>
      <w:r>
        <w:rPr>
          <w:rFonts w:ascii="Times New Roman" w:hAnsi="Times New Roman" w:cs="Times New Roman"/>
          <w:i/>
          <w:iCs/>
        </w:rPr>
        <w:t xml:space="preserve">free-gas </w:t>
      </w:r>
      <w:r w:rsidRPr="00930971">
        <w:rPr>
          <w:rFonts w:ascii="Times New Roman" w:hAnsi="Times New Roman" w:cs="Times New Roman"/>
          <w:i/>
          <w:iCs/>
        </w:rPr>
        <w:t>significantly increases the EM response amplitude, especially at larger offsets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</w:rPr>
        <w:t>( &gt;</w:t>
      </w:r>
      <w:proofErr w:type="gramEnd"/>
      <w:r>
        <w:rPr>
          <w:rFonts w:ascii="Times New Roman" w:hAnsi="Times New Roman" w:cs="Times New Roman"/>
          <w:i/>
          <w:iCs/>
        </w:rPr>
        <w:t xml:space="preserve"> 350-400m)</w:t>
      </w:r>
      <w:r w:rsidRPr="00930971">
        <w:rPr>
          <w:rFonts w:ascii="Times New Roman" w:hAnsi="Times New Roman" w:cs="Times New Roman"/>
          <w:i/>
          <w:iCs/>
        </w:rPr>
        <w:t xml:space="preserve"> and </w:t>
      </w:r>
      <w:r w:rsidRPr="00930971">
        <w:rPr>
          <w:rFonts w:ascii="Times New Roman" w:hAnsi="Times New Roman" w:cs="Times New Roman"/>
          <w:i/>
          <w:iCs/>
        </w:rPr>
        <w:lastRenderedPageBreak/>
        <w:t>higher frequencies (≥1 Hz), highlighting its detectability under shallow bathymetry and low-conductivity conditions.</w:t>
      </w:r>
    </w:p>
    <w:p w14:paraId="7AEF73D0" w14:textId="77777777" w:rsidR="00627C4A" w:rsidRDefault="00627C4A" w:rsidP="00627C4A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F3ADFE2" w14:textId="1FF6E74F" w:rsidR="00627C4A" w:rsidRPr="009177C1" w:rsidRDefault="00627C4A" w:rsidP="006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2 with shallow free gas (0.</w:t>
      </w:r>
      <w:r w:rsidR="004919F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4919F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km)</w:t>
      </w:r>
      <w:r w:rsidRPr="00DD5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(see Figure 1</w:t>
      </w:r>
      <w:r w:rsidR="004919F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0ABBB8B" w14:textId="3EBE12A1" w:rsidR="00627C4A" w:rsidRPr="00600EDC" w:rsidRDefault="00627C4A" w:rsidP="00627C4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>Layer 1: 0–</w:t>
      </w:r>
      <w:r w:rsidR="00CD1356">
        <w:rPr>
          <w:rFonts w:ascii="Times New Roman" w:hAnsi="Times New Roman" w:cs="Times New Roman"/>
          <w:sz w:val="24"/>
          <w:szCs w:val="24"/>
        </w:rPr>
        <w:t>40</w:t>
      </w:r>
      <w:r w:rsidRPr="00600EDC">
        <w:rPr>
          <w:rFonts w:ascii="Times New Roman" w:hAnsi="Times New Roman" w:cs="Times New Roman"/>
          <w:sz w:val="24"/>
          <w:szCs w:val="24"/>
        </w:rPr>
        <w:t>m → Seawater</w:t>
      </w:r>
    </w:p>
    <w:p w14:paraId="7746802F" w14:textId="6600A864" w:rsidR="00627C4A" w:rsidRPr="00600EDC" w:rsidRDefault="00627C4A" w:rsidP="00627C4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 w:rsidR="00CD135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 w:rsidR="00CD135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66B09038" w14:textId="552D6340" w:rsidR="00627C4A" w:rsidRDefault="00627C4A" w:rsidP="00627C4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3: </w:t>
      </w:r>
      <w:r w:rsidR="00CD135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7-</w:t>
      </w:r>
      <w:r w:rsidR="00CD135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00EDC"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EDC">
        <w:rPr>
          <w:rFonts w:ascii="Times New Roman" w:hAnsi="Times New Roman" w:cs="Times New Roman"/>
          <w:sz w:val="24"/>
          <w:szCs w:val="24"/>
        </w:rPr>
        <w:t xml:space="preserve">→ </w:t>
      </w:r>
      <w:r w:rsidRPr="00DD58A9">
        <w:rPr>
          <w:rFonts w:ascii="Times New Roman" w:hAnsi="Times New Roman" w:cs="Times New Roman"/>
          <w:sz w:val="24"/>
          <w:szCs w:val="24"/>
        </w:rPr>
        <w:t>Shallow free gas lens</w:t>
      </w:r>
    </w:p>
    <w:p w14:paraId="1E99AC02" w14:textId="092F6F94" w:rsidR="00627C4A" w:rsidRPr="007256B6" w:rsidRDefault="00627C4A" w:rsidP="00627C4A">
      <w:pPr>
        <w:numPr>
          <w:ilvl w:val="0"/>
          <w:numId w:val="11"/>
        </w:numPr>
        <w:spacing w:after="160" w:line="259" w:lineRule="auto"/>
      </w:pPr>
      <w:r w:rsidRPr="00DD58A9">
        <w:rPr>
          <w:rFonts w:ascii="Times New Roman" w:hAnsi="Times New Roman" w:cs="Times New Roman"/>
          <w:sz w:val="24"/>
          <w:szCs w:val="24"/>
        </w:rPr>
        <w:t xml:space="preserve">Layer 4: &gt; </w:t>
      </w:r>
      <w:r w:rsidR="00CD135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D58A9">
        <w:rPr>
          <w:rFonts w:ascii="Times New Roman" w:hAnsi="Times New Roman" w:cs="Times New Roman"/>
          <w:sz w:val="24"/>
          <w:szCs w:val="24"/>
        </w:rPr>
        <w:t xml:space="preserve"> m (0.8 S/m) → Remaining Holocene </w:t>
      </w:r>
      <w:proofErr w:type="gramStart"/>
      <w:r w:rsidRPr="00DD58A9">
        <w:rPr>
          <w:rFonts w:ascii="Times New Roman" w:hAnsi="Times New Roman" w:cs="Times New Roman"/>
          <w:sz w:val="24"/>
          <w:szCs w:val="24"/>
        </w:rPr>
        <w:t>mud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r w:rsidRPr="00DD58A9">
        <w:rPr>
          <w:rFonts w:ascii="Times New Roman" w:hAnsi="Times New Roman" w:cs="Times New Roman"/>
          <w:sz w:val="24"/>
          <w:szCs w:val="24"/>
        </w:rPr>
        <w:t>Meltwater-laminated sand/silt</w:t>
      </w:r>
    </w:p>
    <w:p w14:paraId="08687F47" w14:textId="20E06DD3" w:rsidR="00627C4A" w:rsidRDefault="00415AAB" w:rsidP="00627C4A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15A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E20BB8" wp14:editId="21D665EC">
            <wp:extent cx="4688840" cy="2458085"/>
            <wp:effectExtent l="0" t="0" r="0" b="0"/>
            <wp:docPr id="516927272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27272" name="Immagine 516927272"/>
                    <pic:cNvPicPr/>
                  </pic:nvPicPr>
                  <pic:blipFill rotWithShape="1">
                    <a:blip r:embed="rId22"/>
                    <a:srcRect l="7963" t="7103" r="6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2458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E78343" w14:textId="33D8AAB7" w:rsidR="00627C4A" w:rsidRDefault="00627C4A" w:rsidP="00627C4A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930971">
        <w:rPr>
          <w:rFonts w:ascii="Times New Roman" w:hAnsi="Times New Roman" w:cs="Times New Roman"/>
          <w:b/>
          <w:bCs/>
          <w:i/>
          <w:iCs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</w:rPr>
        <w:t>1</w:t>
      </w:r>
      <w:r w:rsidR="00415AAB">
        <w:rPr>
          <w:rFonts w:ascii="Times New Roman" w:hAnsi="Times New Roman" w:cs="Times New Roman"/>
          <w:b/>
          <w:bCs/>
          <w:i/>
          <w:iCs/>
        </w:rPr>
        <w:t>8</w:t>
      </w:r>
      <w:r w:rsidRPr="00930971">
        <w:rPr>
          <w:rFonts w:ascii="Times New Roman" w:hAnsi="Times New Roman" w:cs="Times New Roman"/>
          <w:b/>
          <w:bCs/>
          <w:i/>
          <w:iCs/>
        </w:rPr>
        <w:t>.</w:t>
      </w:r>
      <w:r w:rsidRPr="00930971">
        <w:rPr>
          <w:rFonts w:ascii="Times New Roman" w:hAnsi="Times New Roman" w:cs="Times New Roman"/>
          <w:i/>
          <w:iCs/>
        </w:rPr>
        <w:t xml:space="preserve"> Modeled CSEM electric field responses (log₁₀|Ex| in V/m) for Model </w:t>
      </w:r>
      <w:r>
        <w:rPr>
          <w:rFonts w:ascii="Times New Roman" w:hAnsi="Times New Roman" w:cs="Times New Roman"/>
          <w:i/>
          <w:iCs/>
        </w:rPr>
        <w:t>2 from Profile2</w:t>
      </w:r>
      <w:r w:rsidR="009A71DA">
        <w:rPr>
          <w:rFonts w:ascii="Times New Roman" w:hAnsi="Times New Roman" w:cs="Times New Roman"/>
          <w:i/>
          <w:iCs/>
        </w:rPr>
        <w:t>b</w:t>
      </w:r>
      <w:r>
        <w:rPr>
          <w:rFonts w:ascii="Times New Roman" w:hAnsi="Times New Roman" w:cs="Times New Roman"/>
          <w:i/>
          <w:iCs/>
        </w:rPr>
        <w:t xml:space="preserve">, </w:t>
      </w:r>
      <w:r w:rsidRPr="00930971">
        <w:rPr>
          <w:rFonts w:ascii="Times New Roman" w:hAnsi="Times New Roman" w:cs="Times New Roman"/>
          <w:i/>
          <w:iCs/>
        </w:rPr>
        <w:t xml:space="preserve">as a function of transmitter–receiver offset (100–1000 m). Solid lines represent scenarios including </w:t>
      </w:r>
      <w:r>
        <w:rPr>
          <w:rFonts w:ascii="Times New Roman" w:hAnsi="Times New Roman" w:cs="Times New Roman"/>
          <w:i/>
          <w:iCs/>
        </w:rPr>
        <w:t>free gas lens</w:t>
      </w:r>
      <w:r w:rsidRPr="00930971">
        <w:rPr>
          <w:rFonts w:ascii="Times New Roman" w:hAnsi="Times New Roman" w:cs="Times New Roman"/>
          <w:i/>
          <w:iCs/>
        </w:rPr>
        <w:t xml:space="preserve">; dotted lines represent the same models without </w:t>
      </w:r>
      <w:r>
        <w:rPr>
          <w:rFonts w:ascii="Times New Roman" w:hAnsi="Times New Roman" w:cs="Times New Roman"/>
          <w:i/>
          <w:iCs/>
        </w:rPr>
        <w:t>free gas</w:t>
      </w:r>
      <w:r w:rsidRPr="00930971">
        <w:rPr>
          <w:rFonts w:ascii="Times New Roman" w:hAnsi="Times New Roman" w:cs="Times New Roman"/>
          <w:i/>
          <w:iCs/>
        </w:rPr>
        <w:t xml:space="preserve">. Each color indicates a different transmission frequency (0.02 Hz to 10 Hz). The presence of </w:t>
      </w:r>
      <w:r>
        <w:rPr>
          <w:rFonts w:ascii="Times New Roman" w:hAnsi="Times New Roman" w:cs="Times New Roman"/>
          <w:i/>
          <w:iCs/>
        </w:rPr>
        <w:t xml:space="preserve">free-gas </w:t>
      </w:r>
      <w:r w:rsidRPr="00930971">
        <w:rPr>
          <w:rFonts w:ascii="Times New Roman" w:hAnsi="Times New Roman" w:cs="Times New Roman"/>
          <w:i/>
          <w:iCs/>
        </w:rPr>
        <w:t xml:space="preserve">significantly increases the EM response amplitude, especially at </w:t>
      </w:r>
      <w:r w:rsidR="009A71DA">
        <w:rPr>
          <w:rFonts w:ascii="Times New Roman" w:hAnsi="Times New Roman" w:cs="Times New Roman"/>
          <w:i/>
          <w:iCs/>
        </w:rPr>
        <w:t xml:space="preserve">larger offset </w:t>
      </w:r>
      <w:proofErr w:type="gramStart"/>
      <w:r w:rsidR="009A71DA">
        <w:rPr>
          <w:rFonts w:ascii="Times New Roman" w:hAnsi="Times New Roman" w:cs="Times New Roman"/>
          <w:i/>
          <w:iCs/>
        </w:rPr>
        <w:t>( &gt;</w:t>
      </w:r>
      <w:proofErr w:type="gramEnd"/>
      <w:r w:rsidR="009A71DA">
        <w:rPr>
          <w:rFonts w:ascii="Times New Roman" w:hAnsi="Times New Roman" w:cs="Times New Roman"/>
          <w:i/>
          <w:iCs/>
        </w:rPr>
        <w:t xml:space="preserve">200 m) and </w:t>
      </w:r>
      <w:r w:rsidRPr="00930971">
        <w:rPr>
          <w:rFonts w:ascii="Times New Roman" w:hAnsi="Times New Roman" w:cs="Times New Roman"/>
          <w:i/>
          <w:iCs/>
        </w:rPr>
        <w:t>higher frequencies (≥1 Hz), highlighting its detectability under shallow bathymetry and low-conductivity conditions.</w:t>
      </w:r>
    </w:p>
    <w:p w14:paraId="6BA36B38" w14:textId="77777777" w:rsidR="00627C4A" w:rsidRDefault="00627C4A" w:rsidP="00627C4A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75520ED" w14:textId="25BF292F" w:rsidR="00627C4A" w:rsidRDefault="00627C4A" w:rsidP="006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3 with relict permafrost </w:t>
      </w:r>
      <w:r w:rsidR="00587413">
        <w:rPr>
          <w:rFonts w:ascii="Times New Roman" w:hAnsi="Times New Roman" w:cs="Times New Roman"/>
          <w:sz w:val="24"/>
          <w:szCs w:val="24"/>
        </w:rPr>
        <w:t xml:space="preserve">(3-4 km) </w:t>
      </w:r>
      <w:r>
        <w:rPr>
          <w:rFonts w:ascii="Times New Roman" w:hAnsi="Times New Roman" w:cs="Times New Roman"/>
          <w:sz w:val="24"/>
          <w:szCs w:val="24"/>
        </w:rPr>
        <w:t>(see Figure 1</w:t>
      </w:r>
      <w:r w:rsidR="0058741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7DD1F5C" w14:textId="77777777" w:rsidR="00627C4A" w:rsidRPr="00600EDC" w:rsidRDefault="00627C4A" w:rsidP="00627C4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>Layer 1: 0–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600EDC">
        <w:rPr>
          <w:rFonts w:ascii="Times New Roman" w:hAnsi="Times New Roman" w:cs="Times New Roman"/>
          <w:sz w:val="24"/>
          <w:szCs w:val="24"/>
        </w:rPr>
        <w:t>m → Seawater</w:t>
      </w:r>
    </w:p>
    <w:p w14:paraId="1908B842" w14:textId="77777777" w:rsidR="00627C4A" w:rsidRPr="00600EDC" w:rsidRDefault="00627C4A" w:rsidP="00627C4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110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7E91796A" w14:textId="77777777" w:rsidR="00627C4A" w:rsidRPr="00B27948" w:rsidRDefault="00627C4A" w:rsidP="00627C4A">
      <w:pPr>
        <w:numPr>
          <w:ilvl w:val="0"/>
          <w:numId w:val="11"/>
        </w:numPr>
        <w:spacing w:after="160" w:line="259" w:lineRule="auto"/>
      </w:pPr>
      <w:r w:rsidRPr="00B27948">
        <w:rPr>
          <w:rFonts w:ascii="Times New Roman" w:hAnsi="Times New Roman" w:cs="Times New Roman"/>
          <w:sz w:val="24"/>
          <w:szCs w:val="24"/>
        </w:rPr>
        <w:t xml:space="preserve">Layer 3: </w:t>
      </w:r>
      <w:r>
        <w:rPr>
          <w:rFonts w:ascii="Times New Roman" w:hAnsi="Times New Roman" w:cs="Times New Roman"/>
          <w:sz w:val="24"/>
          <w:szCs w:val="24"/>
        </w:rPr>
        <w:t>110</w:t>
      </w:r>
      <w:r w:rsidRPr="00B2794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130</w:t>
      </w:r>
      <w:r w:rsidRPr="00B27948">
        <w:rPr>
          <w:rFonts w:ascii="Times New Roman" w:hAnsi="Times New Roman" w:cs="Times New Roman"/>
          <w:sz w:val="24"/>
          <w:szCs w:val="24"/>
        </w:rPr>
        <w:t xml:space="preserve"> (0.0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Relict permafrost lens</w:t>
      </w:r>
    </w:p>
    <w:p w14:paraId="2DEBD59D" w14:textId="77777777" w:rsidR="00627C4A" w:rsidRDefault="00627C4A" w:rsidP="00627C4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27948">
        <w:rPr>
          <w:rFonts w:ascii="Times New Roman" w:hAnsi="Times New Roman" w:cs="Times New Roman"/>
          <w:sz w:val="24"/>
          <w:szCs w:val="24"/>
        </w:rPr>
        <w:t xml:space="preserve">Layer 4: &gt; </w:t>
      </w:r>
      <w:r>
        <w:rPr>
          <w:rFonts w:ascii="Times New Roman" w:hAnsi="Times New Roman" w:cs="Times New Roman"/>
          <w:sz w:val="24"/>
          <w:szCs w:val="24"/>
        </w:rPr>
        <w:t>130</w:t>
      </w:r>
      <w:r w:rsidRPr="00B27948">
        <w:rPr>
          <w:rFonts w:ascii="Times New Roman" w:hAnsi="Times New Roman" w:cs="Times New Roman"/>
          <w:sz w:val="24"/>
          <w:szCs w:val="24"/>
        </w:rPr>
        <w:t xml:space="preserve"> m (0.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Meltwater-laminated sand/silt-</w:t>
      </w:r>
      <w:r w:rsidRPr="00B27948">
        <w:t xml:space="preserve"> </w:t>
      </w:r>
      <w:r w:rsidRPr="00B27948">
        <w:rPr>
          <w:rFonts w:ascii="Times New Roman" w:hAnsi="Times New Roman" w:cs="Times New Roman"/>
          <w:sz w:val="24"/>
          <w:szCs w:val="24"/>
        </w:rPr>
        <w:t xml:space="preserve">Glacimarine compound mud </w:t>
      </w:r>
    </w:p>
    <w:p w14:paraId="4B6EB67C" w14:textId="77777777" w:rsidR="00627C4A" w:rsidRDefault="00627C4A" w:rsidP="00627C4A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457E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49731E" wp14:editId="0BD211CE">
            <wp:extent cx="4658360" cy="2463165"/>
            <wp:effectExtent l="0" t="0" r="8890" b="0"/>
            <wp:docPr id="154896903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09400" name="Immagine 1035309400"/>
                    <pic:cNvPicPr/>
                  </pic:nvPicPr>
                  <pic:blipFill rotWithShape="1">
                    <a:blip r:embed="rId19"/>
                    <a:srcRect l="8241" t="6911" r="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60" cy="2463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5B93B4" w14:textId="2DF13DC8" w:rsidR="00627C4A" w:rsidRDefault="00627C4A" w:rsidP="00627C4A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930971">
        <w:rPr>
          <w:rFonts w:ascii="Times New Roman" w:hAnsi="Times New Roman" w:cs="Times New Roman"/>
          <w:b/>
          <w:bCs/>
          <w:i/>
          <w:iCs/>
        </w:rPr>
        <w:t xml:space="preserve">Figure </w:t>
      </w:r>
      <w:r>
        <w:rPr>
          <w:rFonts w:ascii="Times New Roman" w:hAnsi="Times New Roman" w:cs="Times New Roman"/>
          <w:b/>
          <w:bCs/>
          <w:i/>
          <w:iCs/>
        </w:rPr>
        <w:t>1</w:t>
      </w:r>
      <w:r w:rsidR="00EC63FA">
        <w:rPr>
          <w:rFonts w:ascii="Times New Roman" w:hAnsi="Times New Roman" w:cs="Times New Roman"/>
          <w:b/>
          <w:bCs/>
          <w:i/>
          <w:iCs/>
        </w:rPr>
        <w:t>9</w:t>
      </w:r>
      <w:r w:rsidRPr="00930971">
        <w:rPr>
          <w:rFonts w:ascii="Times New Roman" w:hAnsi="Times New Roman" w:cs="Times New Roman"/>
          <w:b/>
          <w:bCs/>
          <w:i/>
          <w:iCs/>
        </w:rPr>
        <w:t>.</w:t>
      </w:r>
      <w:r w:rsidRPr="00930971">
        <w:rPr>
          <w:rFonts w:ascii="Times New Roman" w:hAnsi="Times New Roman" w:cs="Times New Roman"/>
          <w:i/>
          <w:iCs/>
        </w:rPr>
        <w:t xml:space="preserve"> Modeled CSEM electric field responses (log₁₀|Ex| in V/m) for Model </w:t>
      </w:r>
      <w:r>
        <w:rPr>
          <w:rFonts w:ascii="Times New Roman" w:hAnsi="Times New Roman" w:cs="Times New Roman"/>
          <w:i/>
          <w:iCs/>
        </w:rPr>
        <w:t>3 from Profile2</w:t>
      </w:r>
      <w:r w:rsidR="00D70D62">
        <w:rPr>
          <w:rFonts w:ascii="Times New Roman" w:hAnsi="Times New Roman" w:cs="Times New Roman"/>
          <w:i/>
          <w:iCs/>
        </w:rPr>
        <w:t>b</w:t>
      </w:r>
      <w:r>
        <w:rPr>
          <w:rFonts w:ascii="Times New Roman" w:hAnsi="Times New Roman" w:cs="Times New Roman"/>
          <w:i/>
          <w:iCs/>
        </w:rPr>
        <w:t xml:space="preserve">, </w:t>
      </w:r>
      <w:r w:rsidRPr="00930971">
        <w:rPr>
          <w:rFonts w:ascii="Times New Roman" w:hAnsi="Times New Roman" w:cs="Times New Roman"/>
          <w:i/>
          <w:iCs/>
        </w:rPr>
        <w:t xml:space="preserve">as a function of transmitter–receiver offset (100–1000 m). Solid lines represent scenarios including </w:t>
      </w:r>
      <w:r>
        <w:rPr>
          <w:rFonts w:ascii="Times New Roman" w:hAnsi="Times New Roman" w:cs="Times New Roman"/>
          <w:i/>
          <w:iCs/>
        </w:rPr>
        <w:t>relict permafrost</w:t>
      </w:r>
      <w:r w:rsidRPr="00930971">
        <w:rPr>
          <w:rFonts w:ascii="Times New Roman" w:hAnsi="Times New Roman" w:cs="Times New Roman"/>
          <w:i/>
          <w:iCs/>
        </w:rPr>
        <w:t>; dotted lines represent the same models without</w:t>
      </w:r>
      <w:r>
        <w:rPr>
          <w:rFonts w:ascii="Times New Roman" w:hAnsi="Times New Roman" w:cs="Times New Roman"/>
          <w:i/>
          <w:iCs/>
        </w:rPr>
        <w:t xml:space="preserve"> permafrost</w:t>
      </w:r>
      <w:r w:rsidRPr="00930971">
        <w:rPr>
          <w:rFonts w:ascii="Times New Roman" w:hAnsi="Times New Roman" w:cs="Times New Roman"/>
          <w:i/>
          <w:iCs/>
        </w:rPr>
        <w:t xml:space="preserve">. Each color indicates a different transmission frequency (0.02 Hz to 10 Hz). The presence of </w:t>
      </w:r>
      <w:r>
        <w:rPr>
          <w:rFonts w:ascii="Times New Roman" w:hAnsi="Times New Roman" w:cs="Times New Roman"/>
          <w:i/>
          <w:iCs/>
        </w:rPr>
        <w:t xml:space="preserve">relict permafrost </w:t>
      </w:r>
      <w:r w:rsidRPr="00930971">
        <w:rPr>
          <w:rFonts w:ascii="Times New Roman" w:hAnsi="Times New Roman" w:cs="Times New Roman"/>
          <w:i/>
          <w:iCs/>
        </w:rPr>
        <w:t>significantly increases the EM response amplitude, especially at larger offsets</w:t>
      </w:r>
      <w:r>
        <w:rPr>
          <w:rFonts w:ascii="Times New Roman" w:hAnsi="Times New Roman" w:cs="Times New Roman"/>
          <w:i/>
          <w:iCs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</w:rPr>
        <w:t>( &gt;</w:t>
      </w:r>
      <w:proofErr w:type="gramEnd"/>
      <w:r>
        <w:rPr>
          <w:rFonts w:ascii="Times New Roman" w:hAnsi="Times New Roman" w:cs="Times New Roman"/>
          <w:i/>
          <w:iCs/>
        </w:rPr>
        <w:t xml:space="preserve"> 200 m)</w:t>
      </w:r>
      <w:r w:rsidRPr="00930971">
        <w:rPr>
          <w:rFonts w:ascii="Times New Roman" w:hAnsi="Times New Roman" w:cs="Times New Roman"/>
          <w:i/>
          <w:iCs/>
        </w:rPr>
        <w:t xml:space="preserve"> and higher frequencies (≥1 Hz), highlighting its detectability under shallow bathymetry and low-conductivity conditions.</w:t>
      </w:r>
    </w:p>
    <w:p w14:paraId="613E465E" w14:textId="77777777" w:rsidR="00627C4A" w:rsidRDefault="00627C4A" w:rsidP="00627C4A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D1E663B" w14:textId="54B2B9D1" w:rsidR="00627C4A" w:rsidRPr="009177C1" w:rsidRDefault="00627C4A" w:rsidP="0062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4 with relict permafrost </w:t>
      </w:r>
      <w:r w:rsidR="00EC63FA">
        <w:rPr>
          <w:rFonts w:ascii="Times New Roman" w:hAnsi="Times New Roman" w:cs="Times New Roman"/>
          <w:sz w:val="24"/>
          <w:szCs w:val="24"/>
        </w:rPr>
        <w:t>(0.5-3 km)</w:t>
      </w:r>
      <w:r w:rsidR="00EC63FA" w:rsidRPr="00DD5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(see Figure </w:t>
      </w:r>
      <w:r w:rsidR="00EC63F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244B65C" w14:textId="5032912F" w:rsidR="00627C4A" w:rsidRPr="007E1642" w:rsidRDefault="00627C4A" w:rsidP="00627C4A">
      <w:pPr>
        <w:pStyle w:val="Paragrafoelenco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E1642">
        <w:rPr>
          <w:rFonts w:ascii="Times New Roman" w:hAnsi="Times New Roman" w:cs="Times New Roman"/>
          <w:sz w:val="24"/>
          <w:szCs w:val="24"/>
        </w:rPr>
        <w:t>Layer 1: 0–</w:t>
      </w:r>
      <w:r w:rsidR="0094711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 m</w:t>
      </w:r>
      <w:r w:rsidRPr="007E1642">
        <w:rPr>
          <w:rFonts w:ascii="Times New Roman" w:hAnsi="Times New Roman" w:cs="Times New Roman"/>
          <w:sz w:val="24"/>
          <w:szCs w:val="24"/>
        </w:rPr>
        <w:t xml:space="preserve"> → Seawater</w:t>
      </w:r>
    </w:p>
    <w:p w14:paraId="2114A17E" w14:textId="52002D3D" w:rsidR="00627C4A" w:rsidRPr="00600EDC" w:rsidRDefault="00627C4A" w:rsidP="00627C4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00EDC">
        <w:rPr>
          <w:rFonts w:ascii="Times New Roman" w:hAnsi="Times New Roman" w:cs="Times New Roman"/>
          <w:sz w:val="24"/>
          <w:szCs w:val="24"/>
        </w:rPr>
        <w:t xml:space="preserve">Layer 2: </w:t>
      </w:r>
      <w:r w:rsidR="0094711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00EDC">
        <w:rPr>
          <w:rFonts w:ascii="Times New Roman" w:hAnsi="Times New Roman" w:cs="Times New Roman"/>
          <w:sz w:val="24"/>
          <w:szCs w:val="24"/>
        </w:rPr>
        <w:t>–</w:t>
      </w:r>
      <w:r w:rsidR="00947117">
        <w:rPr>
          <w:rFonts w:ascii="Times New Roman" w:hAnsi="Times New Roman" w:cs="Times New Roman"/>
          <w:sz w:val="24"/>
          <w:szCs w:val="24"/>
        </w:rPr>
        <w:t>110</w:t>
      </w:r>
      <w:r w:rsidRPr="00600ED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46B">
        <w:rPr>
          <w:rFonts w:ascii="Times New Roman" w:hAnsi="Times New Roman" w:cs="Times New Roman"/>
          <w:sz w:val="24"/>
          <w:szCs w:val="24"/>
        </w:rPr>
        <w:t>(0.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1246B">
        <w:rPr>
          <w:rFonts w:ascii="Times New Roman" w:hAnsi="Times New Roman" w:cs="Times New Roman"/>
          <w:sz w:val="24"/>
          <w:szCs w:val="24"/>
        </w:rPr>
        <w:t xml:space="preserve"> S/m)</w:t>
      </w:r>
      <w:r w:rsidRPr="00600EDC">
        <w:rPr>
          <w:rFonts w:ascii="Times New Roman" w:hAnsi="Times New Roman" w:cs="Times New Roman"/>
          <w:sz w:val="24"/>
          <w:szCs w:val="24"/>
        </w:rPr>
        <w:t xml:space="preserve"> → </w:t>
      </w:r>
      <w:r w:rsidRPr="00DD58A9">
        <w:rPr>
          <w:rFonts w:ascii="Times New Roman" w:hAnsi="Times New Roman" w:cs="Times New Roman"/>
          <w:sz w:val="24"/>
          <w:szCs w:val="24"/>
        </w:rPr>
        <w:t>Holocene hemipelagic/glacimarine mud</w:t>
      </w:r>
    </w:p>
    <w:p w14:paraId="2F842FD9" w14:textId="43DDC07A" w:rsidR="00627C4A" w:rsidRPr="00B27948" w:rsidRDefault="00627C4A" w:rsidP="00627C4A">
      <w:pPr>
        <w:numPr>
          <w:ilvl w:val="0"/>
          <w:numId w:val="11"/>
        </w:numPr>
        <w:spacing w:after="160" w:line="259" w:lineRule="auto"/>
      </w:pPr>
      <w:r w:rsidRPr="00B27948">
        <w:rPr>
          <w:rFonts w:ascii="Times New Roman" w:hAnsi="Times New Roman" w:cs="Times New Roman"/>
          <w:sz w:val="24"/>
          <w:szCs w:val="24"/>
        </w:rPr>
        <w:t xml:space="preserve">Layer 3: </w:t>
      </w:r>
      <w:r w:rsidR="00947117">
        <w:rPr>
          <w:rFonts w:ascii="Times New Roman" w:hAnsi="Times New Roman" w:cs="Times New Roman"/>
          <w:sz w:val="24"/>
          <w:szCs w:val="24"/>
        </w:rPr>
        <w:t>110</w:t>
      </w:r>
      <w:r w:rsidRPr="00B27948">
        <w:rPr>
          <w:rFonts w:ascii="Times New Roman" w:hAnsi="Times New Roman" w:cs="Times New Roman"/>
          <w:sz w:val="24"/>
          <w:szCs w:val="24"/>
        </w:rPr>
        <w:t>-</w:t>
      </w:r>
      <w:r w:rsidR="00947117">
        <w:rPr>
          <w:rFonts w:ascii="Times New Roman" w:hAnsi="Times New Roman" w:cs="Times New Roman"/>
          <w:sz w:val="24"/>
          <w:szCs w:val="24"/>
        </w:rPr>
        <w:t>140</w:t>
      </w:r>
      <w:r w:rsidRPr="00B27948">
        <w:rPr>
          <w:rFonts w:ascii="Times New Roman" w:hAnsi="Times New Roman" w:cs="Times New Roman"/>
          <w:sz w:val="24"/>
          <w:szCs w:val="24"/>
        </w:rPr>
        <w:t xml:space="preserve"> (0.0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Relict permafrost lens</w:t>
      </w:r>
    </w:p>
    <w:p w14:paraId="7D2C76D6" w14:textId="211B3EE0" w:rsidR="00627C4A" w:rsidRDefault="00627C4A" w:rsidP="00627C4A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27948">
        <w:rPr>
          <w:rFonts w:ascii="Times New Roman" w:hAnsi="Times New Roman" w:cs="Times New Roman"/>
          <w:sz w:val="24"/>
          <w:szCs w:val="24"/>
        </w:rPr>
        <w:t xml:space="preserve">Layer 4: &gt;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47117">
        <w:rPr>
          <w:rFonts w:ascii="Times New Roman" w:hAnsi="Times New Roman" w:cs="Times New Roman"/>
          <w:sz w:val="24"/>
          <w:szCs w:val="24"/>
        </w:rPr>
        <w:t>40</w:t>
      </w:r>
      <w:r w:rsidRPr="00B27948">
        <w:rPr>
          <w:rFonts w:ascii="Times New Roman" w:hAnsi="Times New Roman" w:cs="Times New Roman"/>
          <w:sz w:val="24"/>
          <w:szCs w:val="24"/>
        </w:rPr>
        <w:t xml:space="preserve"> m (0.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27948">
        <w:rPr>
          <w:rFonts w:ascii="Times New Roman" w:hAnsi="Times New Roman" w:cs="Times New Roman"/>
          <w:sz w:val="24"/>
          <w:szCs w:val="24"/>
        </w:rPr>
        <w:t xml:space="preserve"> S/m) → Meltwater-laminated sand/silt-</w:t>
      </w:r>
      <w:r w:rsidRPr="00B27948">
        <w:t xml:space="preserve"> </w:t>
      </w:r>
      <w:r w:rsidRPr="00B27948">
        <w:rPr>
          <w:rFonts w:ascii="Times New Roman" w:hAnsi="Times New Roman" w:cs="Times New Roman"/>
          <w:sz w:val="24"/>
          <w:szCs w:val="24"/>
        </w:rPr>
        <w:t xml:space="preserve">Glacimarine compound mud </w:t>
      </w:r>
    </w:p>
    <w:p w14:paraId="2DD7FC3C" w14:textId="12E46C39" w:rsidR="00627C4A" w:rsidRDefault="00EB2E53" w:rsidP="00627C4A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B2E5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187D07" wp14:editId="503ED5F5">
            <wp:extent cx="4653280" cy="2387600"/>
            <wp:effectExtent l="0" t="0" r="0" b="0"/>
            <wp:docPr id="2131649628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649628" name="Immagine 2131649628"/>
                    <pic:cNvPicPr/>
                  </pic:nvPicPr>
                  <pic:blipFill rotWithShape="1">
                    <a:blip r:embed="rId23"/>
                    <a:srcRect l="8055" t="6911" r="7129" b="2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280" cy="23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F45373" w14:textId="51F83B41" w:rsidR="00627C4A" w:rsidRPr="003F29F0" w:rsidRDefault="00627C4A" w:rsidP="00627C4A">
      <w:pPr>
        <w:spacing w:after="160" w:line="259" w:lineRule="auto"/>
        <w:jc w:val="both"/>
        <w:rPr>
          <w:rFonts w:ascii="Times New Roman" w:hAnsi="Times New Roman" w:cs="Times New Roman"/>
          <w:i/>
          <w:iCs/>
        </w:rPr>
      </w:pPr>
      <w:r w:rsidRPr="003F29F0">
        <w:rPr>
          <w:rFonts w:ascii="Times New Roman" w:hAnsi="Times New Roman" w:cs="Times New Roman"/>
          <w:b/>
          <w:bCs/>
          <w:i/>
          <w:iCs/>
        </w:rPr>
        <w:t xml:space="preserve">Figure </w:t>
      </w:r>
      <w:r w:rsidR="00EB2E53">
        <w:rPr>
          <w:rFonts w:ascii="Times New Roman" w:hAnsi="Times New Roman" w:cs="Times New Roman"/>
          <w:b/>
          <w:bCs/>
          <w:i/>
          <w:iCs/>
        </w:rPr>
        <w:t>20</w:t>
      </w:r>
      <w:r w:rsidRPr="003F29F0">
        <w:rPr>
          <w:rFonts w:ascii="Times New Roman" w:hAnsi="Times New Roman" w:cs="Times New Roman"/>
          <w:b/>
          <w:bCs/>
          <w:i/>
          <w:iCs/>
        </w:rPr>
        <w:t>.</w:t>
      </w:r>
      <w:r w:rsidRPr="003F29F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Model4 from </w:t>
      </w:r>
      <w:r w:rsidRPr="003F29F0">
        <w:rPr>
          <w:rFonts w:ascii="Times New Roman" w:hAnsi="Times New Roman" w:cs="Times New Roman"/>
          <w:i/>
          <w:iCs/>
        </w:rPr>
        <w:t xml:space="preserve">Profile </w:t>
      </w:r>
      <w:r>
        <w:rPr>
          <w:rFonts w:ascii="Times New Roman" w:hAnsi="Times New Roman" w:cs="Times New Roman"/>
          <w:i/>
          <w:iCs/>
        </w:rPr>
        <w:t>2</w:t>
      </w:r>
      <w:r w:rsidR="00EB2E53">
        <w:rPr>
          <w:rFonts w:ascii="Times New Roman" w:hAnsi="Times New Roman" w:cs="Times New Roman"/>
          <w:i/>
          <w:iCs/>
        </w:rPr>
        <w:t>b</w:t>
      </w:r>
      <w:r>
        <w:rPr>
          <w:rFonts w:ascii="Times New Roman" w:hAnsi="Times New Roman" w:cs="Times New Roman"/>
          <w:i/>
          <w:iCs/>
        </w:rPr>
        <w:t xml:space="preserve">. </w:t>
      </w:r>
      <w:r w:rsidRPr="003F29F0">
        <w:rPr>
          <w:rFonts w:ascii="Times New Roman" w:hAnsi="Times New Roman" w:cs="Times New Roman"/>
          <w:i/>
          <w:iCs/>
        </w:rPr>
        <w:t>Forward-modelled inline electric-field amplitude, log10|Ex| (V/m), versus TX–RX offset for frequencies 0.02–10 Hz, comparing the background case and a relict permafrost scenario</w:t>
      </w:r>
      <w:r>
        <w:rPr>
          <w:rFonts w:ascii="Times New Roman" w:hAnsi="Times New Roman" w:cs="Times New Roman"/>
          <w:i/>
          <w:iCs/>
        </w:rPr>
        <w:t xml:space="preserve">. </w:t>
      </w:r>
      <w:r w:rsidRPr="00930971">
        <w:rPr>
          <w:rFonts w:ascii="Times New Roman" w:hAnsi="Times New Roman" w:cs="Times New Roman"/>
          <w:i/>
          <w:iCs/>
        </w:rPr>
        <w:t xml:space="preserve">Solid lines represent scenarios including </w:t>
      </w:r>
      <w:r>
        <w:rPr>
          <w:rFonts w:ascii="Times New Roman" w:hAnsi="Times New Roman" w:cs="Times New Roman"/>
          <w:i/>
          <w:iCs/>
        </w:rPr>
        <w:t>relict permafrost</w:t>
      </w:r>
      <w:r w:rsidRPr="00930971">
        <w:rPr>
          <w:rFonts w:ascii="Times New Roman" w:hAnsi="Times New Roman" w:cs="Times New Roman"/>
          <w:i/>
          <w:iCs/>
        </w:rPr>
        <w:t>; dotted lines represent the same models without</w:t>
      </w:r>
      <w:r>
        <w:rPr>
          <w:rFonts w:ascii="Times New Roman" w:hAnsi="Times New Roman" w:cs="Times New Roman"/>
          <w:i/>
          <w:iCs/>
        </w:rPr>
        <w:t xml:space="preserve"> permafrost</w:t>
      </w:r>
      <w:r w:rsidRPr="003F29F0">
        <w:rPr>
          <w:rFonts w:ascii="Times New Roman" w:hAnsi="Times New Roman" w:cs="Times New Roman"/>
          <w:i/>
          <w:iCs/>
        </w:rPr>
        <w:t>. The permafrost case yields systematically higher |Ex| at a given offset, with the separation increasing toward higher frequencies and larger offsets, indicating good detectability in the shallow-water setting.</w:t>
      </w:r>
    </w:p>
    <w:p w14:paraId="1ED2A485" w14:textId="77777777" w:rsidR="00417B03" w:rsidRPr="00BA7397" w:rsidRDefault="00417B03" w:rsidP="00471111">
      <w:pPr>
        <w:spacing w:after="160" w:line="259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86BB147" w14:textId="67C633B6" w:rsidR="005E3A51" w:rsidRPr="004278C5" w:rsidRDefault="005E3A51" w:rsidP="005E3A51">
      <w:pPr>
        <w:jc w:val="both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b/>
          <w:bCs/>
          <w:sz w:val="24"/>
          <w:szCs w:val="24"/>
        </w:rPr>
        <w:t xml:space="preserve">CSEM Field Setup and Source Configuration for </w:t>
      </w:r>
      <w:r w:rsidRPr="00383B5D">
        <w:rPr>
          <w:rFonts w:ascii="Times New Roman" w:hAnsi="Times New Roman" w:cs="Times New Roman"/>
          <w:b/>
          <w:bCs/>
          <w:sz w:val="24"/>
          <w:szCs w:val="24"/>
        </w:rPr>
        <w:t xml:space="preserve">Antarctic Peninsula </w:t>
      </w:r>
      <w:r w:rsidRPr="004278C5">
        <w:rPr>
          <w:rFonts w:ascii="Times New Roman" w:hAnsi="Times New Roman" w:cs="Times New Roman"/>
          <w:b/>
          <w:bCs/>
          <w:sz w:val="24"/>
          <w:szCs w:val="24"/>
        </w:rPr>
        <w:t>– Technical Summary</w:t>
      </w:r>
    </w:p>
    <w:p w14:paraId="167CB4C2" w14:textId="77CDFA48" w:rsidR="005E3A51" w:rsidRPr="004278C5" w:rsidRDefault="005E3A51" w:rsidP="005E3A51">
      <w:pPr>
        <w:jc w:val="both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sz w:val="24"/>
          <w:szCs w:val="24"/>
        </w:rPr>
        <w:t>Based on forward mode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4278C5">
        <w:rPr>
          <w:rFonts w:ascii="Times New Roman" w:hAnsi="Times New Roman" w:cs="Times New Roman"/>
          <w:sz w:val="24"/>
          <w:szCs w:val="24"/>
        </w:rPr>
        <w:t>ling tests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278C5">
        <w:rPr>
          <w:rFonts w:ascii="Times New Roman" w:hAnsi="Times New Roman" w:cs="Times New Roman"/>
          <w:sz w:val="24"/>
          <w:szCs w:val="24"/>
        </w:rPr>
        <w:t xml:space="preserve">final source configuration and acquisition settings for upcoming marine CSEM surveys along profiles in the </w:t>
      </w:r>
      <w:r w:rsidR="00C60C7C" w:rsidRPr="00C60C7C">
        <w:rPr>
          <w:rFonts w:ascii="Times New Roman" w:hAnsi="Times New Roman" w:cs="Times New Roman"/>
          <w:sz w:val="24"/>
          <w:szCs w:val="24"/>
        </w:rPr>
        <w:t xml:space="preserve">South Shetland Islands – Bransfield Strait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summarised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here</w:t>
      </w:r>
      <w:r w:rsidRPr="004278C5">
        <w:rPr>
          <w:rFonts w:ascii="Times New Roman" w:hAnsi="Times New Roman" w:cs="Times New Roman"/>
          <w:sz w:val="24"/>
          <w:szCs w:val="24"/>
        </w:rPr>
        <w:t xml:space="preserve">. The aim is to optimize signal sensitivity </w:t>
      </w:r>
      <w:r w:rsidR="00C60C7C">
        <w:rPr>
          <w:rFonts w:ascii="Times New Roman" w:hAnsi="Times New Roman" w:cs="Times New Roman"/>
          <w:sz w:val="24"/>
          <w:szCs w:val="24"/>
        </w:rPr>
        <w:t xml:space="preserve">both </w:t>
      </w:r>
      <w:proofErr w:type="gramStart"/>
      <w:r w:rsidRPr="004278C5">
        <w:rPr>
          <w:rFonts w:ascii="Times New Roman" w:hAnsi="Times New Roman" w:cs="Times New Roman"/>
          <w:sz w:val="24"/>
          <w:szCs w:val="24"/>
        </w:rPr>
        <w:t xml:space="preserve">for </w:t>
      </w:r>
      <w:r w:rsidR="00C60C7C">
        <w:rPr>
          <w:rFonts w:ascii="Times New Roman" w:hAnsi="Times New Roman" w:cs="Times New Roman"/>
          <w:sz w:val="24"/>
          <w:szCs w:val="24"/>
        </w:rPr>
        <w:t xml:space="preserve"> shallow</w:t>
      </w:r>
      <w:proofErr w:type="gramEnd"/>
      <w:r w:rsidR="00C60C7C">
        <w:rPr>
          <w:rFonts w:ascii="Times New Roman" w:hAnsi="Times New Roman" w:cs="Times New Roman"/>
          <w:sz w:val="24"/>
          <w:szCs w:val="24"/>
        </w:rPr>
        <w:t xml:space="preserve"> free gas and </w:t>
      </w:r>
      <w:r w:rsidRPr="004278C5">
        <w:rPr>
          <w:rFonts w:ascii="Times New Roman" w:hAnsi="Times New Roman" w:cs="Times New Roman"/>
          <w:sz w:val="24"/>
          <w:szCs w:val="24"/>
        </w:rPr>
        <w:t xml:space="preserve">shallow permafrost detection (depth </w:t>
      </w:r>
      <w:r w:rsidR="00C60C7C">
        <w:rPr>
          <w:rFonts w:ascii="Times New Roman" w:hAnsi="Times New Roman" w:cs="Times New Roman"/>
          <w:sz w:val="24"/>
          <w:szCs w:val="24"/>
        </w:rPr>
        <w:t>10-40</w:t>
      </w:r>
      <w:r w:rsidRPr="004278C5">
        <w:rPr>
          <w:rFonts w:ascii="Times New Roman" w:hAnsi="Times New Roman" w:cs="Times New Roman"/>
          <w:sz w:val="24"/>
          <w:szCs w:val="24"/>
        </w:rPr>
        <w:t xml:space="preserve"> m</w:t>
      </w:r>
      <w:r w:rsidR="00C60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C7C">
        <w:rPr>
          <w:rFonts w:ascii="Times New Roman" w:hAnsi="Times New Roman" w:cs="Times New Roman"/>
          <w:sz w:val="24"/>
          <w:szCs w:val="24"/>
        </w:rPr>
        <w:t>b.s.f</w:t>
      </w:r>
      <w:proofErr w:type="spellEnd"/>
      <w:r w:rsidR="00C60C7C">
        <w:rPr>
          <w:rFonts w:ascii="Times New Roman" w:hAnsi="Times New Roman" w:cs="Times New Roman"/>
          <w:sz w:val="24"/>
          <w:szCs w:val="24"/>
        </w:rPr>
        <w:t>.</w:t>
      </w:r>
      <w:r w:rsidRPr="004278C5">
        <w:rPr>
          <w:rFonts w:ascii="Times New Roman" w:hAnsi="Times New Roman" w:cs="Times New Roman"/>
          <w:sz w:val="24"/>
          <w:szCs w:val="24"/>
        </w:rPr>
        <w:t>) using a frequency-domain approach.</w:t>
      </w:r>
    </w:p>
    <w:p w14:paraId="492F374A" w14:textId="77777777" w:rsidR="005E3A51" w:rsidRPr="004278C5" w:rsidRDefault="005E3A51" w:rsidP="005E3A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116661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4278C5">
        <w:rPr>
          <w:rFonts w:ascii="Times New Roman" w:hAnsi="Times New Roman" w:cs="Times New Roman"/>
          <w:sz w:val="24"/>
          <w:szCs w:val="24"/>
          <w:u w:val="single"/>
        </w:rPr>
        <w:t>. Transmission Mode: Full-Duty Sinusoidal at 5 Hz</w:t>
      </w:r>
    </w:p>
    <w:p w14:paraId="3368F04B" w14:textId="52FBB062" w:rsidR="005E3A51" w:rsidRPr="004278C5" w:rsidRDefault="005E3A51" w:rsidP="005E3A51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b/>
          <w:bCs/>
          <w:sz w:val="24"/>
          <w:szCs w:val="24"/>
        </w:rPr>
        <w:t>Signal type:</w:t>
      </w:r>
      <w:r w:rsidRPr="004278C5">
        <w:rPr>
          <w:rFonts w:ascii="Times New Roman" w:hAnsi="Times New Roman" w:cs="Times New Roman"/>
          <w:sz w:val="24"/>
          <w:szCs w:val="24"/>
        </w:rPr>
        <w:t xml:space="preserve"> Full-duty, </w:t>
      </w:r>
      <w:proofErr w:type="spellStart"/>
      <w:r w:rsidR="00305414">
        <w:rPr>
          <w:rFonts w:ascii="Times New Roman" w:hAnsi="Times New Roman" w:cs="Times New Roman"/>
          <w:sz w:val="24"/>
          <w:szCs w:val="24"/>
        </w:rPr>
        <w:t>sqare</w:t>
      </w:r>
      <w:proofErr w:type="spellEnd"/>
      <w:r w:rsidRPr="004278C5">
        <w:rPr>
          <w:rFonts w:ascii="Times New Roman" w:hAnsi="Times New Roman" w:cs="Times New Roman"/>
          <w:sz w:val="24"/>
          <w:szCs w:val="24"/>
        </w:rPr>
        <w:t xml:space="preserve"> waveform</w:t>
      </w:r>
    </w:p>
    <w:p w14:paraId="5BD741FD" w14:textId="77777777" w:rsidR="005E3A51" w:rsidRPr="004278C5" w:rsidRDefault="005E3A51" w:rsidP="005E3A51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b/>
          <w:bCs/>
          <w:sz w:val="24"/>
          <w:szCs w:val="24"/>
        </w:rPr>
        <w:t>Frequency:</w:t>
      </w:r>
      <w:r w:rsidRPr="004278C5">
        <w:rPr>
          <w:rFonts w:ascii="Times New Roman" w:hAnsi="Times New Roman" w:cs="Times New Roman"/>
          <w:sz w:val="24"/>
          <w:szCs w:val="24"/>
        </w:rPr>
        <w:t xml:space="preserve"> 5 Hz (fixed)</w:t>
      </w:r>
    </w:p>
    <w:p w14:paraId="6C0B7175" w14:textId="77777777" w:rsidR="005E3A51" w:rsidRPr="004278C5" w:rsidRDefault="005E3A51" w:rsidP="005E3A51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b/>
          <w:bCs/>
          <w:sz w:val="24"/>
          <w:szCs w:val="24"/>
        </w:rPr>
        <w:t>Current amplitude:</w:t>
      </w:r>
      <w:r w:rsidRPr="004278C5">
        <w:rPr>
          <w:rFonts w:ascii="Times New Roman" w:hAnsi="Times New Roman" w:cs="Times New Roman"/>
          <w:sz w:val="24"/>
          <w:szCs w:val="24"/>
        </w:rPr>
        <w:t xml:space="preserve"> 25 A</w:t>
      </w:r>
    </w:p>
    <w:p w14:paraId="0E0C7A96" w14:textId="7C7A5F68" w:rsidR="005E3A51" w:rsidRPr="004278C5" w:rsidRDefault="005E3A51" w:rsidP="005E3A51">
      <w:pPr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b/>
          <w:bCs/>
          <w:sz w:val="24"/>
          <w:szCs w:val="24"/>
        </w:rPr>
        <w:t>Transmission continuity:</w:t>
      </w:r>
      <w:r w:rsidRPr="004278C5">
        <w:rPr>
          <w:rFonts w:ascii="Times New Roman" w:hAnsi="Times New Roman" w:cs="Times New Roman"/>
          <w:sz w:val="24"/>
          <w:szCs w:val="24"/>
        </w:rPr>
        <w:t xml:space="preserve"> </w:t>
      </w:r>
      <w:r w:rsidR="00305414" w:rsidRPr="00305414">
        <w:rPr>
          <w:rFonts w:ascii="Times New Roman" w:hAnsi="Times New Roman" w:cs="Times New Roman"/>
          <w:sz w:val="24"/>
          <w:szCs w:val="24"/>
        </w:rPr>
        <w:t xml:space="preserve">30 </w:t>
      </w:r>
      <w:proofErr w:type="gramStart"/>
      <w:r w:rsidR="00305414" w:rsidRPr="00305414">
        <w:rPr>
          <w:rFonts w:ascii="Times New Roman" w:hAnsi="Times New Roman" w:cs="Times New Roman"/>
          <w:sz w:val="24"/>
          <w:szCs w:val="24"/>
        </w:rPr>
        <w:t>or  60</w:t>
      </w:r>
      <w:proofErr w:type="gramEnd"/>
      <w:r w:rsidR="00305414" w:rsidRPr="00305414">
        <w:rPr>
          <w:rFonts w:ascii="Times New Roman" w:hAnsi="Times New Roman" w:cs="Times New Roman"/>
          <w:sz w:val="24"/>
          <w:szCs w:val="24"/>
        </w:rPr>
        <w:t xml:space="preserve"> seconds</w:t>
      </w:r>
      <w:r w:rsidR="00305414">
        <w:rPr>
          <w:rFonts w:ascii="Times New Roman" w:hAnsi="Times New Roman" w:cs="Times New Roman"/>
          <w:sz w:val="24"/>
          <w:szCs w:val="24"/>
        </w:rPr>
        <w:t xml:space="preserve"> pause </w:t>
      </w:r>
      <w:r w:rsidR="00305414" w:rsidRPr="00305414">
        <w:rPr>
          <w:rFonts w:ascii="Times New Roman" w:hAnsi="Times New Roman" w:cs="Times New Roman"/>
          <w:sz w:val="24"/>
          <w:szCs w:val="24"/>
        </w:rPr>
        <w:t xml:space="preserve">between </w:t>
      </w:r>
      <w:r w:rsidR="00305414">
        <w:rPr>
          <w:rFonts w:ascii="Times New Roman" w:hAnsi="Times New Roman" w:cs="Times New Roman"/>
          <w:sz w:val="24"/>
          <w:szCs w:val="24"/>
        </w:rPr>
        <w:t xml:space="preserve">60 seconds </w:t>
      </w:r>
      <w:r w:rsidR="00305414" w:rsidRPr="00305414">
        <w:rPr>
          <w:rFonts w:ascii="Times New Roman" w:hAnsi="Times New Roman" w:cs="Times New Roman"/>
          <w:sz w:val="24"/>
          <w:szCs w:val="24"/>
        </w:rPr>
        <w:t>cycles</w:t>
      </w:r>
    </w:p>
    <w:p w14:paraId="0FC78152" w14:textId="77777777" w:rsidR="005E3A51" w:rsidRPr="004278C5" w:rsidRDefault="005E3A51" w:rsidP="005E3A51">
      <w:pPr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sz w:val="24"/>
          <w:szCs w:val="24"/>
        </w:rPr>
        <w:t>This choice ensures:</w:t>
      </w:r>
    </w:p>
    <w:p w14:paraId="73B8DC6F" w14:textId="77777777" w:rsidR="005E3A51" w:rsidRPr="004278C5" w:rsidRDefault="005E3A51" w:rsidP="005E3A51">
      <w:pPr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sz w:val="24"/>
          <w:szCs w:val="24"/>
        </w:rPr>
        <w:t>Maximum signal strength for EM field detection</w:t>
      </w:r>
    </w:p>
    <w:p w14:paraId="15ED90A1" w14:textId="77777777" w:rsidR="005E3A51" w:rsidRPr="004278C5" w:rsidRDefault="005E3A51" w:rsidP="005E3A51">
      <w:pPr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sz w:val="24"/>
          <w:szCs w:val="24"/>
        </w:rPr>
        <w:t>Stability of waveform (no fast current switching required)</w:t>
      </w:r>
    </w:p>
    <w:p w14:paraId="55D21F2B" w14:textId="77777777" w:rsidR="005E3A51" w:rsidRPr="004278C5" w:rsidRDefault="005E3A51" w:rsidP="005E3A51">
      <w:pPr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sz w:val="24"/>
          <w:szCs w:val="24"/>
        </w:rPr>
        <w:t>Compatibility with frequency-domain 1D mode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4278C5">
        <w:rPr>
          <w:rFonts w:ascii="Times New Roman" w:hAnsi="Times New Roman" w:cs="Times New Roman"/>
          <w:sz w:val="24"/>
          <w:szCs w:val="24"/>
        </w:rPr>
        <w:t>ling performed</w:t>
      </w:r>
    </w:p>
    <w:p w14:paraId="790294AD" w14:textId="77777777" w:rsidR="005E3A51" w:rsidRPr="004278C5" w:rsidRDefault="005E3A51" w:rsidP="005E3A51">
      <w:pPr>
        <w:numPr>
          <w:ilvl w:val="0"/>
          <w:numId w:val="1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sz w:val="24"/>
          <w:szCs w:val="24"/>
        </w:rPr>
        <w:lastRenderedPageBreak/>
        <w:t>Potential to exploit harmonics generated by slight waveform imperfections</w:t>
      </w:r>
    </w:p>
    <w:p w14:paraId="730EABCD" w14:textId="77777777" w:rsidR="005E3A51" w:rsidRPr="004278C5" w:rsidRDefault="005E3A51" w:rsidP="005E3A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116661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4278C5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proofErr w:type="spellStart"/>
      <w:r w:rsidRPr="004278C5">
        <w:rPr>
          <w:rFonts w:ascii="Times New Roman" w:hAnsi="Times New Roman" w:cs="Times New Roman"/>
          <w:sz w:val="24"/>
          <w:szCs w:val="24"/>
          <w:u w:val="single"/>
        </w:rPr>
        <w:t>TriggerBox</w:t>
      </w:r>
      <w:proofErr w:type="spellEnd"/>
      <w:r w:rsidRPr="004278C5">
        <w:rPr>
          <w:rFonts w:ascii="Times New Roman" w:hAnsi="Times New Roman" w:cs="Times New Roman"/>
          <w:sz w:val="24"/>
          <w:szCs w:val="24"/>
          <w:u w:val="single"/>
        </w:rPr>
        <w:t xml:space="preserve"> Configuration</w:t>
      </w:r>
    </w:p>
    <w:p w14:paraId="1530FD44" w14:textId="77777777" w:rsidR="00305414" w:rsidRPr="00305414" w:rsidRDefault="00305414" w:rsidP="0030541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05414">
        <w:rPr>
          <w:rFonts w:ascii="Times New Roman" w:hAnsi="Times New Roman" w:cs="Times New Roman"/>
          <w:sz w:val="24"/>
          <w:szCs w:val="24"/>
          <w:lang w:val="en-GB"/>
        </w:rPr>
        <w:t>c f 1 # Full-duty mode (square wave, 5 Hz)</w:t>
      </w:r>
    </w:p>
    <w:p w14:paraId="1370D99F" w14:textId="77777777" w:rsidR="00305414" w:rsidRPr="00305414" w:rsidRDefault="00305414" w:rsidP="0030541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05414">
        <w:rPr>
          <w:rFonts w:ascii="Times New Roman" w:hAnsi="Times New Roman" w:cs="Times New Roman"/>
          <w:sz w:val="24"/>
          <w:szCs w:val="24"/>
          <w:lang w:val="en-GB"/>
        </w:rPr>
        <w:t xml:space="preserve">c l 200 # Period = 100 </w:t>
      </w:r>
      <w:proofErr w:type="spellStart"/>
      <w:r w:rsidRPr="00305414">
        <w:rPr>
          <w:rFonts w:ascii="Times New Roman" w:hAnsi="Times New Roman" w:cs="Times New Roman"/>
          <w:sz w:val="24"/>
          <w:szCs w:val="24"/>
          <w:lang w:val="en-GB"/>
        </w:rPr>
        <w:t>ms</w:t>
      </w:r>
      <w:proofErr w:type="spellEnd"/>
      <w:r w:rsidRPr="00305414">
        <w:rPr>
          <w:rFonts w:ascii="Times New Roman" w:hAnsi="Times New Roman" w:cs="Times New Roman"/>
          <w:sz w:val="24"/>
          <w:szCs w:val="24"/>
          <w:lang w:val="en-GB"/>
        </w:rPr>
        <w:t xml:space="preserve"> → 5 Hz</w:t>
      </w:r>
    </w:p>
    <w:p w14:paraId="6B5970EA" w14:textId="77777777" w:rsidR="00305414" w:rsidRPr="00305414" w:rsidRDefault="00305414" w:rsidP="0030541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05414">
        <w:rPr>
          <w:rFonts w:ascii="Times New Roman" w:hAnsi="Times New Roman" w:cs="Times New Roman"/>
          <w:sz w:val="24"/>
          <w:szCs w:val="24"/>
          <w:lang w:val="en-GB"/>
        </w:rPr>
        <w:t>c d 60 # Duration: 60 seconds of transmission</w:t>
      </w:r>
    </w:p>
    <w:p w14:paraId="614DBE23" w14:textId="77777777" w:rsidR="00305414" w:rsidRPr="00305414" w:rsidRDefault="00305414" w:rsidP="0030541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05414">
        <w:rPr>
          <w:rFonts w:ascii="Times New Roman" w:hAnsi="Times New Roman" w:cs="Times New Roman"/>
          <w:sz w:val="24"/>
          <w:szCs w:val="24"/>
          <w:lang w:val="en-GB"/>
        </w:rPr>
        <w:t xml:space="preserve">c p 30 (60) # Pause: 30 </w:t>
      </w:r>
      <w:proofErr w:type="gramStart"/>
      <w:r w:rsidRPr="00305414">
        <w:rPr>
          <w:rFonts w:ascii="Times New Roman" w:hAnsi="Times New Roman" w:cs="Times New Roman"/>
          <w:sz w:val="24"/>
          <w:szCs w:val="24"/>
          <w:lang w:val="en-GB"/>
        </w:rPr>
        <w:t>or  60</w:t>
      </w:r>
      <w:proofErr w:type="gramEnd"/>
      <w:r w:rsidRPr="00305414">
        <w:rPr>
          <w:rFonts w:ascii="Times New Roman" w:hAnsi="Times New Roman" w:cs="Times New Roman"/>
          <w:sz w:val="24"/>
          <w:szCs w:val="24"/>
          <w:lang w:val="en-GB"/>
        </w:rPr>
        <w:t xml:space="preserve"> seconds between cycles</w:t>
      </w:r>
    </w:p>
    <w:p w14:paraId="7E842BBD" w14:textId="77777777" w:rsidR="00305414" w:rsidRPr="00305414" w:rsidRDefault="00305414" w:rsidP="0030541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05414">
        <w:rPr>
          <w:rFonts w:ascii="Times New Roman" w:hAnsi="Times New Roman" w:cs="Times New Roman"/>
          <w:sz w:val="24"/>
          <w:szCs w:val="24"/>
          <w:lang w:val="en-GB"/>
        </w:rPr>
        <w:t>c w 1 # Wait full minute (sync to full minute)</w:t>
      </w:r>
    </w:p>
    <w:p w14:paraId="2F8EE87F" w14:textId="77777777" w:rsidR="00305414" w:rsidRPr="00305414" w:rsidRDefault="00305414" w:rsidP="0030541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05414">
        <w:rPr>
          <w:rFonts w:ascii="Times New Roman" w:hAnsi="Times New Roman" w:cs="Times New Roman"/>
          <w:sz w:val="24"/>
          <w:szCs w:val="24"/>
          <w:lang w:val="en-GB"/>
        </w:rPr>
        <w:t>c s # Save settings</w:t>
      </w:r>
    </w:p>
    <w:p w14:paraId="187A2D46" w14:textId="77777777" w:rsidR="00305414" w:rsidRPr="00305414" w:rsidRDefault="00305414" w:rsidP="0030541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05414">
        <w:rPr>
          <w:rFonts w:ascii="Times New Roman" w:hAnsi="Times New Roman" w:cs="Times New Roman"/>
          <w:sz w:val="24"/>
          <w:szCs w:val="24"/>
          <w:lang w:val="en-GB"/>
        </w:rPr>
        <w:t>s # Start transmission</w:t>
      </w:r>
    </w:p>
    <w:p w14:paraId="497A809C" w14:textId="77777777" w:rsidR="005E3A51" w:rsidRPr="00305414" w:rsidRDefault="005E3A51" w:rsidP="005E3A5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BA4C9DE" w14:textId="77777777" w:rsidR="005E3A51" w:rsidRPr="004278C5" w:rsidRDefault="005E3A51" w:rsidP="005E3A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116661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4278C5">
        <w:rPr>
          <w:rFonts w:ascii="Times New Roman" w:hAnsi="Times New Roman" w:cs="Times New Roman"/>
          <w:sz w:val="24"/>
          <w:szCs w:val="24"/>
          <w:u w:val="single"/>
        </w:rPr>
        <w:t>. Navigation Speed</w:t>
      </w:r>
    </w:p>
    <w:p w14:paraId="7BE14ABF" w14:textId="77777777" w:rsidR="005E3A51" w:rsidRPr="004278C5" w:rsidRDefault="005E3A51" w:rsidP="005E3A51">
      <w:pPr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b/>
          <w:bCs/>
          <w:sz w:val="24"/>
          <w:szCs w:val="24"/>
        </w:rPr>
        <w:t>Recommended vessel speed:</w:t>
      </w:r>
      <w:r w:rsidRPr="004278C5">
        <w:rPr>
          <w:rFonts w:ascii="Times New Roman" w:hAnsi="Times New Roman" w:cs="Times New Roman"/>
          <w:sz w:val="24"/>
          <w:szCs w:val="24"/>
        </w:rPr>
        <w:t xml:space="preserve"> 1.0 knots (0.5 m/s)</w:t>
      </w:r>
    </w:p>
    <w:p w14:paraId="0CFD8065" w14:textId="77777777" w:rsidR="005E3A51" w:rsidRPr="004278C5" w:rsidRDefault="005E3A51" w:rsidP="005E3A51">
      <w:pPr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sz w:val="24"/>
          <w:szCs w:val="24"/>
        </w:rPr>
        <w:t>This speed ensures:</w:t>
      </w:r>
    </w:p>
    <w:p w14:paraId="743351AB" w14:textId="77777777" w:rsidR="005E3A51" w:rsidRPr="004278C5" w:rsidRDefault="005E3A51" w:rsidP="005E3A51">
      <w:pPr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sz w:val="24"/>
          <w:szCs w:val="24"/>
        </w:rPr>
        <w:t>~10 cm spatial resolution per 5 Hz cycle</w:t>
      </w:r>
    </w:p>
    <w:p w14:paraId="6FD1090D" w14:textId="4DC61057" w:rsidR="005E3A51" w:rsidRPr="004278C5" w:rsidRDefault="005E3A51" w:rsidP="005E3A51">
      <w:pPr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sz w:val="24"/>
          <w:szCs w:val="24"/>
        </w:rPr>
        <w:t>Sufficient lateral sampling relative to the 300–</w:t>
      </w:r>
      <w:r w:rsidR="00305414">
        <w:rPr>
          <w:rFonts w:ascii="Times New Roman" w:hAnsi="Times New Roman" w:cs="Times New Roman"/>
          <w:sz w:val="24"/>
          <w:szCs w:val="24"/>
        </w:rPr>
        <w:t>450</w:t>
      </w:r>
      <w:r w:rsidRPr="004278C5">
        <w:rPr>
          <w:rFonts w:ascii="Times New Roman" w:hAnsi="Times New Roman" w:cs="Times New Roman"/>
          <w:sz w:val="24"/>
          <w:szCs w:val="24"/>
        </w:rPr>
        <w:t xml:space="preserve"> m offset range</w:t>
      </w:r>
    </w:p>
    <w:p w14:paraId="41552259" w14:textId="77777777" w:rsidR="005E3A51" w:rsidRPr="004278C5" w:rsidRDefault="005E3A51" w:rsidP="005E3A51">
      <w:pPr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sz w:val="24"/>
          <w:szCs w:val="24"/>
        </w:rPr>
        <w:t>Stable source-receiver geometry without excessive cable motion</w:t>
      </w:r>
    </w:p>
    <w:p w14:paraId="7A137616" w14:textId="77777777" w:rsidR="005E3A51" w:rsidRPr="004278C5" w:rsidRDefault="005E3A51" w:rsidP="005E3A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116661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4278C5">
        <w:rPr>
          <w:rFonts w:ascii="Times New Roman" w:hAnsi="Times New Roman" w:cs="Times New Roman"/>
          <w:sz w:val="24"/>
          <w:szCs w:val="24"/>
          <w:u w:val="single"/>
        </w:rPr>
        <w:t>. Receiver Setup: Self-Potential Loggers</w:t>
      </w:r>
    </w:p>
    <w:p w14:paraId="57A62E50" w14:textId="77777777" w:rsidR="005E3A51" w:rsidRPr="004278C5" w:rsidRDefault="005E3A51" w:rsidP="005E3A51">
      <w:pPr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Sampling Frequency</w:t>
      </w:r>
      <w:r w:rsidRPr="004278C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278C5">
        <w:rPr>
          <w:rFonts w:ascii="Times New Roman" w:hAnsi="Times New Roman" w:cs="Times New Roman"/>
          <w:sz w:val="24"/>
          <w:szCs w:val="24"/>
        </w:rPr>
        <w:t xml:space="preserve"> 10 kHz </w:t>
      </w:r>
    </w:p>
    <w:p w14:paraId="1D4BAAE0" w14:textId="7B69C534" w:rsidR="005E3A51" w:rsidRPr="004278C5" w:rsidRDefault="005E3A51" w:rsidP="005E3A51">
      <w:pPr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b/>
          <w:bCs/>
          <w:sz w:val="24"/>
          <w:szCs w:val="24"/>
        </w:rPr>
        <w:t>Offset range:</w:t>
      </w:r>
      <w:r w:rsidRPr="004278C5">
        <w:rPr>
          <w:rFonts w:ascii="Times New Roman" w:hAnsi="Times New Roman" w:cs="Times New Roman"/>
          <w:sz w:val="24"/>
          <w:szCs w:val="24"/>
        </w:rPr>
        <w:t xml:space="preserve"> 300–</w:t>
      </w:r>
      <w:r w:rsidR="00305414">
        <w:rPr>
          <w:rFonts w:ascii="Times New Roman" w:hAnsi="Times New Roman" w:cs="Times New Roman"/>
          <w:sz w:val="24"/>
          <w:szCs w:val="24"/>
        </w:rPr>
        <w:t>45</w:t>
      </w:r>
      <w:r w:rsidRPr="004278C5">
        <w:rPr>
          <w:rFonts w:ascii="Times New Roman" w:hAnsi="Times New Roman" w:cs="Times New Roman"/>
          <w:sz w:val="24"/>
          <w:szCs w:val="24"/>
        </w:rPr>
        <w:t>0 m (2 Rx deployed</w:t>
      </w:r>
      <w:r>
        <w:rPr>
          <w:rFonts w:ascii="Times New Roman" w:hAnsi="Times New Roman" w:cs="Times New Roman"/>
          <w:sz w:val="24"/>
          <w:szCs w:val="24"/>
        </w:rPr>
        <w:t xml:space="preserve"> + 1 Rx on board</w:t>
      </w:r>
      <w:r w:rsidRPr="004278C5">
        <w:rPr>
          <w:rFonts w:ascii="Times New Roman" w:hAnsi="Times New Roman" w:cs="Times New Roman"/>
          <w:sz w:val="24"/>
          <w:szCs w:val="24"/>
        </w:rPr>
        <w:t>)</w:t>
      </w:r>
    </w:p>
    <w:p w14:paraId="7AE717DB" w14:textId="77777777" w:rsidR="005E3A51" w:rsidRPr="00A20A03" w:rsidRDefault="005E3A51" w:rsidP="005E3A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A20A03">
        <w:rPr>
          <w:rFonts w:ascii="Times New Roman" w:hAnsi="Times New Roman" w:cs="Times New Roman"/>
          <w:sz w:val="24"/>
          <w:szCs w:val="24"/>
          <w:u w:val="single"/>
        </w:rPr>
        <w:t>5. Gain Calibration and Testing Procedure</w:t>
      </w:r>
    </w:p>
    <w:p w14:paraId="0E8B2D83" w14:textId="77777777" w:rsidR="005E3A51" w:rsidRPr="00A20A03" w:rsidRDefault="005E3A51" w:rsidP="005E3A51">
      <w:pPr>
        <w:rPr>
          <w:rFonts w:ascii="Times New Roman" w:hAnsi="Times New Roman" w:cs="Times New Roman"/>
          <w:sz w:val="24"/>
          <w:szCs w:val="24"/>
        </w:rPr>
      </w:pPr>
      <w:r w:rsidRPr="00A20A03">
        <w:rPr>
          <w:rFonts w:ascii="Times New Roman" w:hAnsi="Times New Roman" w:cs="Times New Roman"/>
          <w:sz w:val="24"/>
          <w:szCs w:val="24"/>
        </w:rPr>
        <w:t xml:space="preserve">To prevent signal clipping and ensure optimal resolution </w:t>
      </w:r>
      <w:r>
        <w:rPr>
          <w:rFonts w:ascii="Times New Roman" w:hAnsi="Times New Roman" w:cs="Times New Roman"/>
          <w:sz w:val="24"/>
          <w:szCs w:val="24"/>
        </w:rPr>
        <w:t>before</w:t>
      </w:r>
      <w:r w:rsidRPr="00A20A03">
        <w:rPr>
          <w:rFonts w:ascii="Times New Roman" w:hAnsi="Times New Roman" w:cs="Times New Roman"/>
          <w:sz w:val="24"/>
          <w:szCs w:val="24"/>
        </w:rPr>
        <w:t xml:space="preserve"> field acquisition:</w:t>
      </w:r>
    </w:p>
    <w:p w14:paraId="0C5DC54C" w14:textId="77777777" w:rsidR="005E3A51" w:rsidRPr="00A20A03" w:rsidRDefault="005E3A51" w:rsidP="005E3A51">
      <w:pPr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20A03">
        <w:rPr>
          <w:rFonts w:ascii="Times New Roman" w:hAnsi="Times New Roman" w:cs="Times New Roman"/>
          <w:b/>
          <w:bCs/>
          <w:sz w:val="24"/>
          <w:szCs w:val="24"/>
        </w:rPr>
        <w:t>Initial Gain Setting:</w:t>
      </w:r>
      <w:r w:rsidRPr="00A20A03">
        <w:rPr>
          <w:rFonts w:ascii="Times New Roman" w:hAnsi="Times New Roman" w:cs="Times New Roman"/>
          <w:sz w:val="24"/>
          <w:szCs w:val="24"/>
        </w:rPr>
        <w:t xml:space="preserve"> Begin with Gain = 0 (±4.096 V input range) on all channels to prevent saturation under unknown signal levels.</w:t>
      </w:r>
    </w:p>
    <w:p w14:paraId="0466ABC3" w14:textId="77777777" w:rsidR="005E3A51" w:rsidRPr="00A20A03" w:rsidRDefault="005E3A51" w:rsidP="005E3A51">
      <w:pPr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20A03">
        <w:rPr>
          <w:rFonts w:ascii="Times New Roman" w:hAnsi="Times New Roman" w:cs="Times New Roman"/>
          <w:b/>
          <w:bCs/>
          <w:sz w:val="24"/>
          <w:szCs w:val="24"/>
        </w:rPr>
        <w:t>Monitor Raw Signal:</w:t>
      </w:r>
      <w:r w:rsidRPr="00A20A03">
        <w:rPr>
          <w:rFonts w:ascii="Times New Roman" w:hAnsi="Times New Roman" w:cs="Times New Roman"/>
          <w:sz w:val="24"/>
          <w:szCs w:val="24"/>
        </w:rPr>
        <w:t xml:space="preserve"> After the first few minutes of transmission, inspect raw voltage levels (e.g.</w:t>
      </w:r>
      <w:proofErr w:type="gramStart"/>
      <w:r w:rsidRPr="00A20A03">
        <w:rPr>
          <w:rFonts w:ascii="Times New Roman" w:hAnsi="Times New Roman" w:cs="Times New Roman"/>
          <w:sz w:val="24"/>
          <w:szCs w:val="24"/>
        </w:rPr>
        <w:t>, .ef</w:t>
      </w:r>
      <w:proofErr w:type="gramEnd"/>
      <w:r w:rsidRPr="00A20A03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A20A03">
        <w:rPr>
          <w:rFonts w:ascii="Times New Roman" w:hAnsi="Times New Roman" w:cs="Times New Roman"/>
          <w:sz w:val="24"/>
          <w:szCs w:val="24"/>
        </w:rPr>
        <w:t>, .ef</w:t>
      </w:r>
      <w:proofErr w:type="gramEnd"/>
      <w:r w:rsidRPr="00A20A03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A20A03">
        <w:rPr>
          <w:rFonts w:ascii="Times New Roman" w:hAnsi="Times New Roman" w:cs="Times New Roman"/>
          <w:sz w:val="24"/>
          <w:szCs w:val="24"/>
        </w:rPr>
        <w:t>, .ef</w:t>
      </w:r>
      <w:proofErr w:type="gramEnd"/>
      <w:r w:rsidRPr="00A20A03">
        <w:rPr>
          <w:rFonts w:ascii="Times New Roman" w:hAnsi="Times New Roman" w:cs="Times New Roman"/>
          <w:sz w:val="24"/>
          <w:szCs w:val="24"/>
        </w:rPr>
        <w:t>3 files).</w:t>
      </w:r>
    </w:p>
    <w:p w14:paraId="71D7FF53" w14:textId="77777777" w:rsidR="005E3A51" w:rsidRPr="00A20A03" w:rsidRDefault="005E3A51" w:rsidP="005E3A51">
      <w:pPr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20A03">
        <w:rPr>
          <w:rFonts w:ascii="Times New Roman" w:hAnsi="Times New Roman" w:cs="Times New Roman"/>
          <w:b/>
          <w:bCs/>
          <w:sz w:val="24"/>
          <w:szCs w:val="24"/>
        </w:rPr>
        <w:t>Adjust Gain if Needed:</w:t>
      </w:r>
    </w:p>
    <w:p w14:paraId="066B08CB" w14:textId="77777777" w:rsidR="005E3A51" w:rsidRPr="00A20A03" w:rsidRDefault="005E3A51" w:rsidP="005E3A51">
      <w:pPr>
        <w:numPr>
          <w:ilvl w:val="1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20A03">
        <w:rPr>
          <w:rFonts w:ascii="Times New Roman" w:hAnsi="Times New Roman" w:cs="Times New Roman"/>
          <w:sz w:val="24"/>
          <w:szCs w:val="24"/>
        </w:rPr>
        <w:lastRenderedPageBreak/>
        <w:t>If the maximum observed signal is below ~100 mV, lower the gain (e.g., Gain = 21 or 42) to improve resolution.</w:t>
      </w:r>
    </w:p>
    <w:p w14:paraId="533D0E1D" w14:textId="77777777" w:rsidR="005E3A51" w:rsidRPr="00A20A03" w:rsidRDefault="005E3A51" w:rsidP="005E3A51">
      <w:pPr>
        <w:numPr>
          <w:ilvl w:val="1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20A03">
        <w:rPr>
          <w:rFonts w:ascii="Times New Roman" w:hAnsi="Times New Roman" w:cs="Times New Roman"/>
          <w:sz w:val="24"/>
          <w:szCs w:val="24"/>
        </w:rPr>
        <w:t>Avoid gain settings that limit the input range below ±20 mV unless signal levels are confirmed stable and low.</w:t>
      </w:r>
    </w:p>
    <w:p w14:paraId="68535B7B" w14:textId="77777777" w:rsidR="005E3A51" w:rsidRPr="00A20A03" w:rsidRDefault="005E3A51" w:rsidP="005E3A51">
      <w:pPr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A20A03">
        <w:rPr>
          <w:rFonts w:ascii="Times New Roman" w:hAnsi="Times New Roman" w:cs="Times New Roman"/>
          <w:b/>
          <w:bCs/>
          <w:sz w:val="24"/>
          <w:szCs w:val="24"/>
        </w:rPr>
        <w:t>Dynamic Range Buffer:</w:t>
      </w:r>
      <w:r w:rsidRPr="00A20A03">
        <w:rPr>
          <w:rFonts w:ascii="Times New Roman" w:hAnsi="Times New Roman" w:cs="Times New Roman"/>
          <w:sz w:val="24"/>
          <w:szCs w:val="24"/>
        </w:rPr>
        <w:t xml:space="preserve"> Maintain a 20–30% margin below full-scale to accommodate unexpected peaks.</w:t>
      </w:r>
    </w:p>
    <w:p w14:paraId="60E95B91" w14:textId="77777777" w:rsidR="005E3A51" w:rsidRPr="004278C5" w:rsidRDefault="005E3A51" w:rsidP="005E3A51">
      <w:pPr>
        <w:rPr>
          <w:rFonts w:ascii="Times New Roman" w:hAnsi="Times New Roman" w:cs="Times New Roman"/>
          <w:sz w:val="24"/>
          <w:szCs w:val="24"/>
        </w:rPr>
      </w:pPr>
    </w:p>
    <w:p w14:paraId="736ABA5D" w14:textId="77777777" w:rsidR="005E3A51" w:rsidRPr="004278C5" w:rsidRDefault="005E3A51" w:rsidP="005E3A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78C5">
        <w:rPr>
          <w:rFonts w:ascii="Times New Roman" w:hAnsi="Times New Roman" w:cs="Times New Roman"/>
          <w:b/>
          <w:bCs/>
          <w:sz w:val="24"/>
          <w:szCs w:val="24"/>
        </w:rPr>
        <w:t>Justification for Configuration</w:t>
      </w:r>
    </w:p>
    <w:p w14:paraId="607C892E" w14:textId="13D6856A" w:rsidR="005E3A51" w:rsidRPr="004278C5" w:rsidRDefault="005E3A51" w:rsidP="00305414">
      <w:pPr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sz w:val="24"/>
          <w:szCs w:val="24"/>
        </w:rPr>
        <w:t xml:space="preserve">5 Hz full-duty transmission yields clear field amplitude separation between </w:t>
      </w:r>
      <w:r w:rsidR="00305414" w:rsidRPr="00305414">
        <w:rPr>
          <w:rFonts w:ascii="Times New Roman" w:hAnsi="Times New Roman" w:cs="Times New Roman"/>
          <w:sz w:val="24"/>
          <w:szCs w:val="24"/>
        </w:rPr>
        <w:t xml:space="preserve">background case and </w:t>
      </w:r>
      <w:r w:rsidR="00305414">
        <w:rPr>
          <w:rFonts w:ascii="Times New Roman" w:hAnsi="Times New Roman" w:cs="Times New Roman"/>
          <w:sz w:val="24"/>
          <w:szCs w:val="24"/>
        </w:rPr>
        <w:t xml:space="preserve">both </w:t>
      </w:r>
      <w:r w:rsidR="00305414" w:rsidRPr="00305414">
        <w:rPr>
          <w:rFonts w:ascii="Times New Roman" w:hAnsi="Times New Roman" w:cs="Times New Roman"/>
          <w:sz w:val="24"/>
          <w:szCs w:val="24"/>
        </w:rPr>
        <w:t xml:space="preserve">relict permafrost </w:t>
      </w:r>
      <w:r w:rsidR="00305414">
        <w:rPr>
          <w:rFonts w:ascii="Times New Roman" w:hAnsi="Times New Roman" w:cs="Times New Roman"/>
          <w:sz w:val="24"/>
          <w:szCs w:val="24"/>
        </w:rPr>
        <w:t xml:space="preserve">and free gas lens </w:t>
      </w:r>
      <w:r w:rsidR="00305414" w:rsidRPr="00305414">
        <w:rPr>
          <w:rFonts w:ascii="Times New Roman" w:hAnsi="Times New Roman" w:cs="Times New Roman"/>
          <w:sz w:val="24"/>
          <w:szCs w:val="24"/>
        </w:rPr>
        <w:t>scenario</w:t>
      </w:r>
      <w:r w:rsidR="00305414" w:rsidRPr="00305414">
        <w:rPr>
          <w:rFonts w:ascii="Times New Roman" w:hAnsi="Times New Roman" w:cs="Times New Roman"/>
          <w:sz w:val="24"/>
          <w:szCs w:val="24"/>
        </w:rPr>
        <w:t xml:space="preserve"> </w:t>
      </w:r>
      <w:r w:rsidRPr="004278C5">
        <w:rPr>
          <w:rFonts w:ascii="Times New Roman" w:hAnsi="Times New Roman" w:cs="Times New Roman"/>
          <w:sz w:val="24"/>
          <w:szCs w:val="24"/>
        </w:rPr>
        <w:t>in the top 1</w:t>
      </w:r>
      <w:r w:rsidR="00305414">
        <w:rPr>
          <w:rFonts w:ascii="Times New Roman" w:hAnsi="Times New Roman" w:cs="Times New Roman"/>
          <w:sz w:val="24"/>
          <w:szCs w:val="24"/>
        </w:rPr>
        <w:t>0</w:t>
      </w:r>
      <w:r w:rsidRPr="004278C5">
        <w:rPr>
          <w:rFonts w:ascii="Times New Roman" w:hAnsi="Times New Roman" w:cs="Times New Roman"/>
          <w:sz w:val="24"/>
          <w:szCs w:val="24"/>
        </w:rPr>
        <w:t>–</w:t>
      </w:r>
      <w:r w:rsidR="00305414">
        <w:rPr>
          <w:rFonts w:ascii="Times New Roman" w:hAnsi="Times New Roman" w:cs="Times New Roman"/>
          <w:sz w:val="24"/>
          <w:szCs w:val="24"/>
        </w:rPr>
        <w:t>40</w:t>
      </w:r>
      <w:r w:rsidRPr="004278C5">
        <w:rPr>
          <w:rFonts w:ascii="Times New Roman" w:hAnsi="Times New Roman" w:cs="Times New Roman"/>
          <w:sz w:val="24"/>
          <w:szCs w:val="24"/>
        </w:rPr>
        <w:t xml:space="preserve"> m</w:t>
      </w:r>
      <w:r w:rsidR="00305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5414">
        <w:rPr>
          <w:rFonts w:ascii="Times New Roman" w:hAnsi="Times New Roman" w:cs="Times New Roman"/>
          <w:sz w:val="24"/>
          <w:szCs w:val="24"/>
        </w:rPr>
        <w:t>b.s.s</w:t>
      </w:r>
      <w:r w:rsidRPr="004278C5">
        <w:rPr>
          <w:rFonts w:ascii="Times New Roman" w:hAnsi="Times New Roman" w:cs="Times New Roman"/>
          <w:sz w:val="24"/>
          <w:szCs w:val="24"/>
        </w:rPr>
        <w:t>.</w:t>
      </w:r>
      <w:proofErr w:type="spellEnd"/>
    </w:p>
    <w:p w14:paraId="24A78C3E" w14:textId="77777777" w:rsidR="005E3A51" w:rsidRPr="004278C5" w:rsidRDefault="005E3A51" w:rsidP="00305414">
      <w:pPr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sz w:val="24"/>
          <w:szCs w:val="24"/>
        </w:rPr>
        <w:t>Half-duty or transient-mode sources introduce timing and synchronization complexities not justified by marginal gain in sensitivity.</w:t>
      </w:r>
    </w:p>
    <w:p w14:paraId="4ABBFAE4" w14:textId="416E2018" w:rsidR="005E3A51" w:rsidRDefault="005E3A51" w:rsidP="00305414">
      <w:pPr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8C5">
        <w:rPr>
          <w:rFonts w:ascii="Times New Roman" w:hAnsi="Times New Roman" w:cs="Times New Roman"/>
          <w:sz w:val="24"/>
          <w:szCs w:val="24"/>
        </w:rPr>
        <w:t xml:space="preserve">Continuous </w:t>
      </w:r>
      <w:r w:rsidR="00305414">
        <w:rPr>
          <w:rFonts w:ascii="Times New Roman" w:hAnsi="Times New Roman" w:cs="Times New Roman"/>
          <w:sz w:val="24"/>
          <w:szCs w:val="24"/>
        </w:rPr>
        <w:t>square</w:t>
      </w:r>
      <w:r w:rsidRPr="004278C5">
        <w:rPr>
          <w:rFonts w:ascii="Times New Roman" w:hAnsi="Times New Roman" w:cs="Times New Roman"/>
          <w:sz w:val="24"/>
          <w:szCs w:val="24"/>
        </w:rPr>
        <w:t xml:space="preserve"> signal maximizes SNR and matches the assumptions in our forward modeling.</w:t>
      </w:r>
    </w:p>
    <w:p w14:paraId="6EE240D3" w14:textId="3DCAD66D" w:rsidR="00305414" w:rsidRPr="00B23A02" w:rsidRDefault="00B23A02" w:rsidP="00B23A02">
      <w:pPr>
        <w:pStyle w:val="Paragrafoelenco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A02">
        <w:rPr>
          <w:rFonts w:ascii="Times New Roman" w:hAnsi="Times New Roman" w:cs="Times New Roman"/>
          <w:sz w:val="24"/>
          <w:szCs w:val="24"/>
        </w:rPr>
        <w:t xml:space="preserve">An offset range of 300–450 m is sufficient to discriminate both relict permafrost and shallow free-gas lenses from the background within the top 10–40 m </w:t>
      </w:r>
      <w:proofErr w:type="spellStart"/>
      <w:r w:rsidRPr="00B23A02">
        <w:rPr>
          <w:rFonts w:ascii="Times New Roman" w:hAnsi="Times New Roman" w:cs="Times New Roman"/>
          <w:sz w:val="24"/>
          <w:szCs w:val="24"/>
        </w:rPr>
        <w:t>bsf</w:t>
      </w:r>
      <w:proofErr w:type="spellEnd"/>
      <w:r w:rsidRPr="00B23A02">
        <w:rPr>
          <w:rFonts w:ascii="Times New Roman" w:hAnsi="Times New Roman" w:cs="Times New Roman"/>
          <w:sz w:val="24"/>
          <w:szCs w:val="24"/>
        </w:rPr>
        <w:t>, and it reduces signal noise on RX2 (the farthest receiver)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94EAE6" w14:textId="77777777" w:rsidR="005E3A51" w:rsidRPr="00600EDC" w:rsidRDefault="005E3A51" w:rsidP="005E3A51">
      <w:pPr>
        <w:rPr>
          <w:rFonts w:ascii="Times New Roman" w:hAnsi="Times New Roman" w:cs="Times New Roman"/>
          <w:sz w:val="24"/>
          <w:szCs w:val="24"/>
        </w:rPr>
      </w:pPr>
    </w:p>
    <w:p w14:paraId="34438B9A" w14:textId="0234A35C" w:rsidR="00767556" w:rsidRPr="00383B5D" w:rsidRDefault="00767556" w:rsidP="005E3A51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sectPr w:rsidR="00767556" w:rsidRPr="00383B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81532C"/>
    <w:multiLevelType w:val="multilevel"/>
    <w:tmpl w:val="05EA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CA769E"/>
    <w:multiLevelType w:val="multilevel"/>
    <w:tmpl w:val="BDC2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B6FE7"/>
    <w:multiLevelType w:val="multilevel"/>
    <w:tmpl w:val="91DE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C77BDC"/>
    <w:multiLevelType w:val="multilevel"/>
    <w:tmpl w:val="0766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9D5A56"/>
    <w:multiLevelType w:val="multilevel"/>
    <w:tmpl w:val="B7CA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680429"/>
    <w:multiLevelType w:val="hybridMultilevel"/>
    <w:tmpl w:val="67EAE7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D29DA"/>
    <w:multiLevelType w:val="multilevel"/>
    <w:tmpl w:val="92C4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752507"/>
    <w:multiLevelType w:val="hybridMultilevel"/>
    <w:tmpl w:val="6CFEA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470CC2"/>
    <w:multiLevelType w:val="multilevel"/>
    <w:tmpl w:val="46025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952C4A"/>
    <w:multiLevelType w:val="multilevel"/>
    <w:tmpl w:val="C318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01735">
    <w:abstractNumId w:val="8"/>
  </w:num>
  <w:num w:numId="2" w16cid:durableId="1938563645">
    <w:abstractNumId w:val="6"/>
  </w:num>
  <w:num w:numId="3" w16cid:durableId="1648121309">
    <w:abstractNumId w:val="5"/>
  </w:num>
  <w:num w:numId="4" w16cid:durableId="395933192">
    <w:abstractNumId w:val="4"/>
  </w:num>
  <w:num w:numId="5" w16cid:durableId="2134208333">
    <w:abstractNumId w:val="7"/>
  </w:num>
  <w:num w:numId="6" w16cid:durableId="1675495099">
    <w:abstractNumId w:val="3"/>
  </w:num>
  <w:num w:numId="7" w16cid:durableId="663095126">
    <w:abstractNumId w:val="2"/>
  </w:num>
  <w:num w:numId="8" w16cid:durableId="2023699321">
    <w:abstractNumId w:val="1"/>
  </w:num>
  <w:num w:numId="9" w16cid:durableId="1982034295">
    <w:abstractNumId w:val="0"/>
  </w:num>
  <w:num w:numId="10" w16cid:durableId="864446528">
    <w:abstractNumId w:val="14"/>
  </w:num>
  <w:num w:numId="11" w16cid:durableId="623851316">
    <w:abstractNumId w:val="18"/>
  </w:num>
  <w:num w:numId="12" w16cid:durableId="480075924">
    <w:abstractNumId w:val="16"/>
  </w:num>
  <w:num w:numId="13" w16cid:durableId="1257177348">
    <w:abstractNumId w:val="15"/>
  </w:num>
  <w:num w:numId="14" w16cid:durableId="1888031179">
    <w:abstractNumId w:val="10"/>
  </w:num>
  <w:num w:numId="15" w16cid:durableId="355933202">
    <w:abstractNumId w:val="11"/>
  </w:num>
  <w:num w:numId="16" w16cid:durableId="441538867">
    <w:abstractNumId w:val="9"/>
  </w:num>
  <w:num w:numId="17" w16cid:durableId="605425505">
    <w:abstractNumId w:val="13"/>
  </w:num>
  <w:num w:numId="18" w16cid:durableId="552817566">
    <w:abstractNumId w:val="12"/>
  </w:num>
  <w:num w:numId="19" w16cid:durableId="10078244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388"/>
    <w:rsid w:val="00034616"/>
    <w:rsid w:val="00037446"/>
    <w:rsid w:val="00041191"/>
    <w:rsid w:val="0006063C"/>
    <w:rsid w:val="0006364E"/>
    <w:rsid w:val="00116C76"/>
    <w:rsid w:val="0015074B"/>
    <w:rsid w:val="0019758A"/>
    <w:rsid w:val="001A7A0B"/>
    <w:rsid w:val="001F3B14"/>
    <w:rsid w:val="00200DE3"/>
    <w:rsid w:val="00286795"/>
    <w:rsid w:val="0029639D"/>
    <w:rsid w:val="00305414"/>
    <w:rsid w:val="00317C26"/>
    <w:rsid w:val="00326F90"/>
    <w:rsid w:val="00335070"/>
    <w:rsid w:val="00383B5D"/>
    <w:rsid w:val="003F29F0"/>
    <w:rsid w:val="003F409A"/>
    <w:rsid w:val="00415AAB"/>
    <w:rsid w:val="00417B03"/>
    <w:rsid w:val="004378E2"/>
    <w:rsid w:val="004624C8"/>
    <w:rsid w:val="00471111"/>
    <w:rsid w:val="0047495F"/>
    <w:rsid w:val="004919F8"/>
    <w:rsid w:val="00491FDF"/>
    <w:rsid w:val="004E152A"/>
    <w:rsid w:val="00503940"/>
    <w:rsid w:val="0056184F"/>
    <w:rsid w:val="00587413"/>
    <w:rsid w:val="00591E34"/>
    <w:rsid w:val="005E3A51"/>
    <w:rsid w:val="005F3E4D"/>
    <w:rsid w:val="00627C4A"/>
    <w:rsid w:val="00676FC1"/>
    <w:rsid w:val="006B1805"/>
    <w:rsid w:val="007256B6"/>
    <w:rsid w:val="00767556"/>
    <w:rsid w:val="007C2B98"/>
    <w:rsid w:val="007E1642"/>
    <w:rsid w:val="0081516C"/>
    <w:rsid w:val="00841FCE"/>
    <w:rsid w:val="00892C45"/>
    <w:rsid w:val="00893219"/>
    <w:rsid w:val="008A512A"/>
    <w:rsid w:val="008B3312"/>
    <w:rsid w:val="008E0538"/>
    <w:rsid w:val="008F536A"/>
    <w:rsid w:val="009177C1"/>
    <w:rsid w:val="00930971"/>
    <w:rsid w:val="00947117"/>
    <w:rsid w:val="00950A8A"/>
    <w:rsid w:val="0096615F"/>
    <w:rsid w:val="009A71DA"/>
    <w:rsid w:val="009C39E5"/>
    <w:rsid w:val="00A35626"/>
    <w:rsid w:val="00AA1D8D"/>
    <w:rsid w:val="00AB2D78"/>
    <w:rsid w:val="00AB42D6"/>
    <w:rsid w:val="00B00998"/>
    <w:rsid w:val="00B17C13"/>
    <w:rsid w:val="00B23A02"/>
    <w:rsid w:val="00B27948"/>
    <w:rsid w:val="00B415C3"/>
    <w:rsid w:val="00B47730"/>
    <w:rsid w:val="00B87030"/>
    <w:rsid w:val="00BA1970"/>
    <w:rsid w:val="00BA7397"/>
    <w:rsid w:val="00C2736E"/>
    <w:rsid w:val="00C457E6"/>
    <w:rsid w:val="00C54C27"/>
    <w:rsid w:val="00C60C7C"/>
    <w:rsid w:val="00CB0664"/>
    <w:rsid w:val="00CC438C"/>
    <w:rsid w:val="00CD1356"/>
    <w:rsid w:val="00D37BF6"/>
    <w:rsid w:val="00D70D62"/>
    <w:rsid w:val="00D84D91"/>
    <w:rsid w:val="00D94693"/>
    <w:rsid w:val="00DB2801"/>
    <w:rsid w:val="00DB57F0"/>
    <w:rsid w:val="00DC732D"/>
    <w:rsid w:val="00DD58A9"/>
    <w:rsid w:val="00E52F59"/>
    <w:rsid w:val="00E9342A"/>
    <w:rsid w:val="00EB2E53"/>
    <w:rsid w:val="00EC63FA"/>
    <w:rsid w:val="00F14EF7"/>
    <w:rsid w:val="00F82C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5A81ED"/>
  <w14:defaultImageDpi w14:val="300"/>
  <w15:docId w15:val="{6257439F-B115-4CC7-8D66-FE444555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Calibri" w:eastAsia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2872</Words>
  <Characters>16371</Characters>
  <Application>Microsoft Office Word</Application>
  <DocSecurity>0</DocSecurity>
  <Lines>136</Lines>
  <Paragraphs>38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Author</cp:lastModifiedBy>
  <cp:revision>2</cp:revision>
  <dcterms:created xsi:type="dcterms:W3CDTF">2025-10-10T12:44:00Z</dcterms:created>
  <dcterms:modified xsi:type="dcterms:W3CDTF">2025-10-10T12:44:00Z</dcterms:modified>
  <cp:category/>
</cp:coreProperties>
</file>