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AC9" w:rsidRDefault="00697DE8">
      <w:pPr>
        <w:contextualSpacing/>
      </w:pPr>
      <w:r>
        <w:t>CPF</w:t>
      </w:r>
      <w:r w:rsidR="0017281F">
        <w:t xml:space="preserve"> Lithium Primary Battery</w:t>
      </w:r>
      <w:r w:rsidR="00D00AC9">
        <w:t xml:space="preserve"> Testing</w:t>
      </w:r>
      <w:r w:rsidR="00E3440D">
        <w:t xml:space="preserve"> </w:t>
      </w:r>
    </w:p>
    <w:p w:rsidR="00D00AC9" w:rsidRDefault="00D00AC9">
      <w:pPr>
        <w:contextualSpacing/>
      </w:pPr>
      <w:r>
        <w:t>Chad Kecy</w:t>
      </w:r>
    </w:p>
    <w:p w:rsidR="00E3440D" w:rsidRDefault="00E3440D">
      <w:pPr>
        <w:contextualSpacing/>
      </w:pPr>
      <w:r>
        <w:t xml:space="preserve">Revision </w:t>
      </w:r>
      <w:r w:rsidR="00544976">
        <w:t>B</w:t>
      </w:r>
    </w:p>
    <w:p w:rsidR="00D00AC9" w:rsidRDefault="00D00AC9">
      <w:pPr>
        <w:contextualSpacing/>
      </w:pPr>
      <w:r>
        <w:t>0</w:t>
      </w:r>
      <w:r w:rsidR="00045695">
        <w:t>5</w:t>
      </w:r>
      <w:r>
        <w:t>-</w:t>
      </w:r>
      <w:r w:rsidR="00045695">
        <w:t>0</w:t>
      </w:r>
      <w:r w:rsidR="0017281F">
        <w:t>2</w:t>
      </w:r>
      <w:r>
        <w:t>-2023</w:t>
      </w:r>
    </w:p>
    <w:p w:rsidR="00D00AC9" w:rsidRDefault="00D00AC9">
      <w:pPr>
        <w:contextualSpacing/>
      </w:pPr>
    </w:p>
    <w:p w:rsidR="00E14D43" w:rsidRDefault="00995D73">
      <w:pPr>
        <w:contextualSpacing/>
        <w:rPr>
          <w:b/>
        </w:rPr>
      </w:pPr>
      <w:r>
        <w:rPr>
          <w:b/>
        </w:rPr>
        <w:t>Cell</w:t>
      </w:r>
      <w:r w:rsidR="00D104EB">
        <w:rPr>
          <w:b/>
        </w:rPr>
        <w:t xml:space="preserve"> </w:t>
      </w:r>
      <w:r w:rsidR="0017281F">
        <w:rPr>
          <w:b/>
        </w:rPr>
        <w:t>Description</w:t>
      </w:r>
    </w:p>
    <w:p w:rsidR="0017281F" w:rsidRDefault="0017281F">
      <w:pPr>
        <w:contextualSpacing/>
      </w:pPr>
      <w:r>
        <w:t xml:space="preserve">The primary batteries used for future Coastal Profiler Floats (CPF) are </w:t>
      </w:r>
      <w:r w:rsidR="00D96317">
        <w:t>comprised of</w:t>
      </w:r>
      <w:r>
        <w:t xml:space="preserve"> 3B0036 High Rate DD Cell from Battery Specialties. This is their CSC93 series which has a Lithium Sulfuryl Chloride chemistry.  </w:t>
      </w:r>
    </w:p>
    <w:p w:rsidR="0017281F" w:rsidRDefault="0017281F">
      <w:pPr>
        <w:contextualSpacing/>
      </w:pPr>
    </w:p>
    <w:p w:rsidR="0017281F" w:rsidRPr="00995D73" w:rsidRDefault="0017281F">
      <w:pPr>
        <w:contextualSpacing/>
        <w:rPr>
          <w:b/>
        </w:rPr>
      </w:pPr>
    </w:p>
    <w:tbl>
      <w:tblPr>
        <w:tblW w:w="5320" w:type="dxa"/>
        <w:tblLook w:val="04A0" w:firstRow="1" w:lastRow="0" w:firstColumn="1" w:lastColumn="0" w:noHBand="0" w:noVBand="1"/>
      </w:tblPr>
      <w:tblGrid>
        <w:gridCol w:w="3100"/>
        <w:gridCol w:w="2220"/>
      </w:tblGrid>
      <w:tr w:rsidR="00995D73" w:rsidRPr="00995D73" w:rsidTr="00995D73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Chemistry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Sulfuryl Chloride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Construction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Spiral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Cell Size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DD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Length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111.5 mm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Diameter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33.5 mm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Cell Weight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213.0 grams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Lithium Weight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9.9 grams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Integrated Safety Fuse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</w:tr>
    </w:tbl>
    <w:p w:rsidR="00995D73" w:rsidRDefault="00995D73">
      <w:pPr>
        <w:contextualSpacing/>
      </w:pPr>
      <w:r>
        <w:t>Table One: Physical characteristics</w:t>
      </w:r>
      <w:r w:rsidR="009217CB">
        <w:t xml:space="preserve"> of the 3B0036 cell.</w:t>
      </w:r>
    </w:p>
    <w:p w:rsidR="00995D73" w:rsidRDefault="00995D73">
      <w:pPr>
        <w:contextualSpacing/>
      </w:pPr>
    </w:p>
    <w:p w:rsidR="00995D73" w:rsidRPr="00995D73" w:rsidRDefault="00995D73">
      <w:pPr>
        <w:contextualSpacing/>
        <w:rPr>
          <w:b/>
        </w:rPr>
      </w:pPr>
    </w:p>
    <w:tbl>
      <w:tblPr>
        <w:tblW w:w="5320" w:type="dxa"/>
        <w:tblLook w:val="04A0" w:firstRow="1" w:lastRow="0" w:firstColumn="1" w:lastColumn="0" w:noHBand="0" w:noVBand="1"/>
      </w:tblPr>
      <w:tblGrid>
        <w:gridCol w:w="3100"/>
        <w:gridCol w:w="2220"/>
      </w:tblGrid>
      <w:tr w:rsidR="00995D73" w:rsidRPr="00995D73" w:rsidTr="00995D73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Cell Type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Primary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 xml:space="preserve">Open Circuit Voltage (25 </w:t>
            </w:r>
            <w:proofErr w:type="spellStart"/>
            <w:r w:rsidRPr="00995D73">
              <w:rPr>
                <w:rFonts w:ascii="Calibri" w:eastAsia="Times New Roman" w:hAnsi="Calibri" w:cs="Calibri"/>
                <w:color w:val="000000"/>
              </w:rPr>
              <w:t>degC</w:t>
            </w:r>
            <w:proofErr w:type="spellEnd"/>
            <w:r w:rsidRPr="00995D73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3.93V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Nominal Voltage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3.40V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Nominal Capacity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26Ah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Maximum Continuous Current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4000mA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Operating Temperature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 xml:space="preserve">-20 </w:t>
            </w:r>
            <w:proofErr w:type="spellStart"/>
            <w:r w:rsidRPr="00995D73">
              <w:rPr>
                <w:rFonts w:ascii="Calibri" w:eastAsia="Times New Roman" w:hAnsi="Calibri" w:cs="Calibri"/>
                <w:color w:val="000000"/>
              </w:rPr>
              <w:t>degC</w:t>
            </w:r>
            <w:proofErr w:type="spellEnd"/>
            <w:r w:rsidRPr="00995D73">
              <w:rPr>
                <w:rFonts w:ascii="Calibri" w:eastAsia="Times New Roman" w:hAnsi="Calibri" w:cs="Calibri"/>
                <w:color w:val="000000"/>
              </w:rPr>
              <w:t xml:space="preserve"> to +93 </w:t>
            </w:r>
            <w:proofErr w:type="spellStart"/>
            <w:r w:rsidRPr="00995D73">
              <w:rPr>
                <w:rFonts w:ascii="Calibri" w:eastAsia="Times New Roman" w:hAnsi="Calibri" w:cs="Calibri"/>
                <w:color w:val="000000"/>
              </w:rPr>
              <w:t>degC</w:t>
            </w:r>
            <w:proofErr w:type="spellEnd"/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Self-Discharge Rate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&lt;3% per year</w:t>
            </w:r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Storage Temperature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 xml:space="preserve">25 </w:t>
            </w:r>
            <w:proofErr w:type="spellStart"/>
            <w:r w:rsidRPr="00995D73">
              <w:rPr>
                <w:rFonts w:ascii="Calibri" w:eastAsia="Times New Roman" w:hAnsi="Calibri" w:cs="Calibri"/>
                <w:color w:val="000000"/>
              </w:rPr>
              <w:t>degC</w:t>
            </w:r>
            <w:proofErr w:type="spellEnd"/>
          </w:p>
        </w:tc>
      </w:tr>
      <w:tr w:rsidR="00995D73" w:rsidRPr="00995D73" w:rsidTr="00995D73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>Discharge Condition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D73" w:rsidRPr="00995D73" w:rsidRDefault="00995D73" w:rsidP="00995D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D73">
              <w:rPr>
                <w:rFonts w:ascii="Calibri" w:eastAsia="Times New Roman" w:hAnsi="Calibri" w:cs="Calibri"/>
                <w:color w:val="000000"/>
              </w:rPr>
              <w:t xml:space="preserve">1000mA @ 23 </w:t>
            </w:r>
            <w:proofErr w:type="spellStart"/>
            <w:r w:rsidRPr="00995D73">
              <w:rPr>
                <w:rFonts w:ascii="Calibri" w:eastAsia="Times New Roman" w:hAnsi="Calibri" w:cs="Calibri"/>
                <w:color w:val="000000"/>
              </w:rPr>
              <w:t>degC</w:t>
            </w:r>
            <w:proofErr w:type="spellEnd"/>
          </w:p>
        </w:tc>
      </w:tr>
    </w:tbl>
    <w:p w:rsidR="00995D73" w:rsidRDefault="00995D73">
      <w:pPr>
        <w:contextualSpacing/>
      </w:pPr>
      <w:r>
        <w:t>Table Two: Electrical character</w:t>
      </w:r>
      <w:r w:rsidR="00697DE8">
        <w:t>i</w:t>
      </w:r>
      <w:r>
        <w:t>stics</w:t>
      </w:r>
      <w:r w:rsidR="009217CB">
        <w:t xml:space="preserve"> of the 3B0036 cell.</w:t>
      </w:r>
    </w:p>
    <w:p w:rsidR="0017281F" w:rsidRDefault="0017281F">
      <w:pPr>
        <w:contextualSpacing/>
      </w:pPr>
    </w:p>
    <w:p w:rsidR="00995D73" w:rsidRDefault="00995D73">
      <w:pPr>
        <w:contextualSpacing/>
      </w:pPr>
    </w:p>
    <w:p w:rsidR="00995D73" w:rsidRPr="00697DE8" w:rsidRDefault="00995D73">
      <w:pPr>
        <w:contextualSpacing/>
        <w:rPr>
          <w:b/>
        </w:rPr>
      </w:pPr>
      <w:r w:rsidRPr="00697DE8">
        <w:rPr>
          <w:b/>
        </w:rPr>
        <w:t>Battery Description</w:t>
      </w:r>
    </w:p>
    <w:p w:rsidR="00995D73" w:rsidRDefault="00697DE8">
      <w:pPr>
        <w:contextualSpacing/>
      </w:pPr>
      <w:r>
        <w:t xml:space="preserve">Each battery pack is comprised of four 3B0036 cells in series. This gives an open circuit voltage of ~15.72Vdc and a nominal output voltage of </w:t>
      </w:r>
      <w:r w:rsidR="009217CB">
        <w:t>~</w:t>
      </w:r>
      <w:r>
        <w:t>13.6Vdc. The MBARI drawing number (and part number) for these quad cell batteries is 100221761. Each battery has 16AWG, 300V Teflon insulated leads with a length of 18 inches. The four cells are spot welded to</w:t>
      </w:r>
      <w:r w:rsidR="00416AE4">
        <w:t xml:space="preserve"> each other</w:t>
      </w:r>
      <w:r>
        <w:t xml:space="preserve"> and have been shrink wrapped together.</w:t>
      </w:r>
    </w:p>
    <w:p w:rsidR="004A37B5" w:rsidRDefault="004A37B5">
      <w:pPr>
        <w:contextualSpacing/>
      </w:pPr>
    </w:p>
    <w:p w:rsidR="004A37B5" w:rsidRDefault="004A37B5">
      <w:pPr>
        <w:contextualSpacing/>
      </w:pPr>
    </w:p>
    <w:p w:rsidR="004A37B5" w:rsidRDefault="004A37B5">
      <w:pPr>
        <w:contextualSpacing/>
      </w:pPr>
    </w:p>
    <w:p w:rsidR="004A37B5" w:rsidRPr="004A37B5" w:rsidRDefault="004A37B5">
      <w:pPr>
        <w:contextualSpacing/>
        <w:rPr>
          <w:b/>
        </w:rPr>
      </w:pPr>
      <w:r w:rsidRPr="004A37B5">
        <w:rPr>
          <w:b/>
        </w:rPr>
        <w:lastRenderedPageBreak/>
        <w:t>Load Testing</w:t>
      </w:r>
    </w:p>
    <w:p w:rsidR="004A37B5" w:rsidRDefault="004A37B5">
      <w:pPr>
        <w:contextualSpacing/>
      </w:pPr>
      <w:r>
        <w:t>A single four cell battery was load tested using an electronic dummy load. The dummy load was set in constant resistance mode with a value of 12.8 ohms. For safety reasons, the test was paused whenever I was not present in the room. As a result, the test was completed over</w:t>
      </w:r>
      <w:r w:rsidR="00F551A6">
        <w:t xml:space="preserve"> six</w:t>
      </w:r>
      <w:r>
        <w:t xml:space="preserve"> </w:t>
      </w:r>
      <w:r w:rsidR="00F551A6">
        <w:t>individual</w:t>
      </w:r>
      <w:r>
        <w:t xml:space="preserve"> periods</w:t>
      </w:r>
      <w:r w:rsidR="00F551A6">
        <w:t xml:space="preserve"> ranging from three to five hours</w:t>
      </w:r>
      <w:r w:rsidR="009217CB">
        <w:t xml:space="preserve"> each</w:t>
      </w:r>
      <w:r>
        <w:t xml:space="preserve">. This resulted in some real-world variance in the terminal voltage between testing periods. </w:t>
      </w:r>
      <w:r w:rsidR="00E557AD">
        <w:t>Integrating the area under the discharge curve found the cells to have a 26.9Ah capacity. Derating this value for the CPF’s operating depth due to decreased temperature translates to ~26Ah, the stated capacity.</w:t>
      </w:r>
      <w:r w:rsidR="008F798C" w:rsidRPr="008F798C">
        <w:t xml:space="preserve"> </w:t>
      </w:r>
      <w:r w:rsidR="008F798C">
        <w:t>The temperature of the battery was recorded throughout the testing.</w:t>
      </w:r>
    </w:p>
    <w:p w:rsidR="004A37B5" w:rsidRDefault="004A37B5">
      <w:pPr>
        <w:contextualSpacing/>
      </w:pPr>
    </w:p>
    <w:p w:rsidR="004A37B5" w:rsidRDefault="004A37B5">
      <w:pPr>
        <w:contextualSpacing/>
      </w:pPr>
    </w:p>
    <w:p w:rsidR="00E557AD" w:rsidRDefault="00E557AD">
      <w:pPr>
        <w:contextualSpacing/>
      </w:pPr>
    </w:p>
    <w:p w:rsidR="004A37B5" w:rsidRDefault="00F551A6">
      <w:pPr>
        <w:contextualSpacing/>
      </w:pPr>
      <w:r>
        <w:rPr>
          <w:noProof/>
        </w:rPr>
        <w:drawing>
          <wp:inline distT="0" distB="0" distL="0" distR="0" wp14:anchorId="02DB11F2" wp14:editId="6CB6F8F0">
            <wp:extent cx="5943600" cy="3686810"/>
            <wp:effectExtent l="0" t="0" r="0" b="889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8778815-DC91-4E9A-8114-6B7A05C061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A37B5" w:rsidRDefault="00F551A6">
      <w:pPr>
        <w:contextualSpacing/>
      </w:pPr>
      <w:r>
        <w:t>Figure One: Discharge curve of the four cell 3B0036 battery. The labeled data points</w:t>
      </w:r>
      <w:r w:rsidR="003531FB">
        <w:t xml:space="preserve"> (in blue)</w:t>
      </w:r>
      <w:r>
        <w:t xml:space="preserve"> represent the </w:t>
      </w:r>
      <w:r w:rsidR="003531FB">
        <w:t xml:space="preserve">voltage at the </w:t>
      </w:r>
      <w:r>
        <w:t>start of each separate testing period.</w:t>
      </w:r>
      <w:r w:rsidR="003531FB">
        <w:t xml:space="preserve"> The red data curve is the battery temperature in degrees Celsius.</w:t>
      </w:r>
    </w:p>
    <w:p w:rsidR="00F551A6" w:rsidRDefault="00F551A6">
      <w:pPr>
        <w:contextualSpacing/>
      </w:pPr>
    </w:p>
    <w:p w:rsidR="00E557AD" w:rsidRDefault="00E557AD">
      <w:pPr>
        <w:contextualSpacing/>
      </w:pPr>
    </w:p>
    <w:p w:rsidR="00E557AD" w:rsidRPr="00E557AD" w:rsidRDefault="00E557AD">
      <w:pPr>
        <w:contextualSpacing/>
        <w:rPr>
          <w:i/>
        </w:rPr>
      </w:pPr>
      <w:r w:rsidRPr="00E557AD">
        <w:rPr>
          <w:i/>
        </w:rPr>
        <w:t>Equipment Used</w:t>
      </w:r>
    </w:p>
    <w:p w:rsidR="00E557AD" w:rsidRDefault="00E557AD">
      <w:pPr>
        <w:contextualSpacing/>
      </w:pPr>
      <w:r>
        <w:t>BK Precision 8500 Programmable DC Electronic Load</w:t>
      </w:r>
    </w:p>
    <w:p w:rsidR="00E557AD" w:rsidRDefault="00E557AD">
      <w:pPr>
        <w:contextualSpacing/>
      </w:pPr>
      <w:r>
        <w:t>Fluke 87 Multimeter</w:t>
      </w:r>
    </w:p>
    <w:p w:rsidR="00E557AD" w:rsidRDefault="00E557AD">
      <w:pPr>
        <w:contextualSpacing/>
      </w:pPr>
      <w:r>
        <w:t>Fluke 80TK Thermocouple Module</w:t>
      </w:r>
    </w:p>
    <w:p w:rsidR="00E557AD" w:rsidRDefault="00E557AD">
      <w:pPr>
        <w:contextualSpacing/>
      </w:pPr>
    </w:p>
    <w:p w:rsidR="00E557AD" w:rsidRDefault="00E557AD">
      <w:pPr>
        <w:contextualSpacing/>
      </w:pPr>
    </w:p>
    <w:p w:rsidR="00E557AD" w:rsidRDefault="00E557AD">
      <w:pPr>
        <w:contextualSpacing/>
      </w:pPr>
    </w:p>
    <w:p w:rsidR="00E557AD" w:rsidRDefault="00E557AD">
      <w:pPr>
        <w:contextualSpacing/>
      </w:pPr>
    </w:p>
    <w:p w:rsidR="00BA4A74" w:rsidRPr="00BA4A74" w:rsidRDefault="00BA4A74">
      <w:pPr>
        <w:contextualSpacing/>
        <w:rPr>
          <w:b/>
        </w:rPr>
      </w:pPr>
      <w:r w:rsidRPr="00BA4A74">
        <w:rPr>
          <w:b/>
        </w:rPr>
        <w:lastRenderedPageBreak/>
        <w:t>Constant Current Tests</w:t>
      </w:r>
    </w:p>
    <w:p w:rsidR="00F66100" w:rsidRDefault="00794DFE">
      <w:pPr>
        <w:contextualSpacing/>
      </w:pPr>
      <w:r>
        <w:t>A s</w:t>
      </w:r>
      <w:r w:rsidR="00F66100">
        <w:t>eries of constant current tests were performed on a second, fresh battery. These were performed to capture the terminal voltage of the battery pack under differing load conditions</w:t>
      </w:r>
      <w:r w:rsidR="00425A4B">
        <w:t xml:space="preserve">. </w:t>
      </w:r>
      <w:r w:rsidR="00DB2A5C">
        <w:t xml:space="preserve">Table </w:t>
      </w:r>
      <w:r w:rsidR="00425A4B">
        <w:t>three</w:t>
      </w:r>
      <w:r w:rsidR="00DB2A5C">
        <w:t xml:space="preserve"> displays the battery terminal voltages under six separate load conditions. </w:t>
      </w:r>
    </w:p>
    <w:p w:rsidR="00F66100" w:rsidRDefault="00F66100">
      <w:pPr>
        <w:contextualSpacing/>
      </w:pPr>
    </w:p>
    <w:p w:rsidR="00BA4A74" w:rsidRDefault="00BA4A74">
      <w:pPr>
        <w:contextualSpacing/>
      </w:pPr>
    </w:p>
    <w:tbl>
      <w:tblPr>
        <w:tblW w:w="3740" w:type="dxa"/>
        <w:tblLook w:val="04A0" w:firstRow="1" w:lastRow="0" w:firstColumn="1" w:lastColumn="0" w:noHBand="0" w:noVBand="1"/>
      </w:tblPr>
      <w:tblGrid>
        <w:gridCol w:w="1975"/>
        <w:gridCol w:w="925"/>
        <w:gridCol w:w="840"/>
      </w:tblGrid>
      <w:tr w:rsidR="00F66100" w:rsidRPr="00F66100" w:rsidTr="00F66100">
        <w:trPr>
          <w:trHeight w:val="30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6100">
              <w:rPr>
                <w:rFonts w:ascii="Calibri" w:eastAsia="Times New Roman" w:hAnsi="Calibri" w:cs="Calibri"/>
                <w:b/>
                <w:bCs/>
                <w:color w:val="000000"/>
              </w:rPr>
              <w:t>Discharge Rate (A)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66100">
              <w:rPr>
                <w:rFonts w:ascii="Calibri" w:eastAsia="Times New Roman" w:hAnsi="Calibri" w:cs="Calibri"/>
                <w:b/>
                <w:bCs/>
                <w:color w:val="000000"/>
              </w:rPr>
              <w:t>Vbatt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66100">
              <w:rPr>
                <w:rFonts w:ascii="Calibri" w:eastAsia="Times New Roman" w:hAnsi="Calibri" w:cs="Calibri"/>
                <w:b/>
                <w:bCs/>
                <w:color w:val="000000"/>
              </w:rPr>
              <w:t>Vcell</w:t>
            </w:r>
            <w:proofErr w:type="spellEnd"/>
          </w:p>
        </w:tc>
      </w:tr>
      <w:tr w:rsidR="00F66100" w:rsidRPr="00F66100" w:rsidTr="00F66100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15.45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3.86</w:t>
            </w:r>
          </w:p>
        </w:tc>
      </w:tr>
      <w:tr w:rsidR="00F66100" w:rsidRPr="00F66100" w:rsidTr="00F66100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14.43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3.61</w:t>
            </w:r>
          </w:p>
        </w:tc>
      </w:tr>
      <w:tr w:rsidR="00F66100" w:rsidRPr="00F66100" w:rsidTr="00F66100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13.71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3.43</w:t>
            </w:r>
          </w:p>
        </w:tc>
      </w:tr>
      <w:tr w:rsidR="00F66100" w:rsidRPr="00F66100" w:rsidTr="00F66100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13.20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3.30</w:t>
            </w:r>
          </w:p>
        </w:tc>
      </w:tr>
      <w:tr w:rsidR="00F66100" w:rsidRPr="00F66100" w:rsidTr="00F66100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12.76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3.19</w:t>
            </w:r>
          </w:p>
        </w:tc>
      </w:tr>
      <w:tr w:rsidR="00F66100" w:rsidRPr="00F66100" w:rsidTr="00F66100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12.33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100" w:rsidRPr="00F66100" w:rsidRDefault="00F66100" w:rsidP="00F66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100">
              <w:rPr>
                <w:rFonts w:ascii="Calibri" w:eastAsia="Times New Roman" w:hAnsi="Calibri" w:cs="Calibri"/>
                <w:color w:val="000000"/>
              </w:rPr>
              <w:t>3.08</w:t>
            </w:r>
          </w:p>
        </w:tc>
      </w:tr>
    </w:tbl>
    <w:p w:rsidR="00F66100" w:rsidRDefault="00DB2A5C">
      <w:pPr>
        <w:contextualSpacing/>
      </w:pPr>
      <w:r>
        <w:t xml:space="preserve">Table </w:t>
      </w:r>
      <w:r w:rsidR="00425A4B">
        <w:t>Three</w:t>
      </w:r>
      <w:r>
        <w:t>: Measured battery voltages at various load conditions.</w:t>
      </w:r>
    </w:p>
    <w:p w:rsidR="004A37B5" w:rsidRDefault="004A37B5">
      <w:pPr>
        <w:contextualSpacing/>
      </w:pPr>
    </w:p>
    <w:p w:rsidR="00E557AD" w:rsidRDefault="00E557AD">
      <w:pPr>
        <w:contextualSpacing/>
      </w:pPr>
    </w:p>
    <w:p w:rsidR="00E557AD" w:rsidRPr="00E557AD" w:rsidRDefault="00E557AD" w:rsidP="00E557AD">
      <w:pPr>
        <w:contextualSpacing/>
        <w:rPr>
          <w:i/>
        </w:rPr>
      </w:pPr>
      <w:r w:rsidRPr="00E557AD">
        <w:rPr>
          <w:i/>
        </w:rPr>
        <w:t>Equipment Used</w:t>
      </w:r>
    </w:p>
    <w:p w:rsidR="00E557AD" w:rsidRDefault="00E557AD" w:rsidP="00E557AD">
      <w:pPr>
        <w:contextualSpacing/>
      </w:pPr>
      <w:r>
        <w:t>BK Precision 8500 Programmable DC Electronic Load</w:t>
      </w:r>
    </w:p>
    <w:p w:rsidR="00E557AD" w:rsidRDefault="00E557AD">
      <w:pPr>
        <w:contextualSpacing/>
      </w:pPr>
    </w:p>
    <w:p w:rsidR="00697DE8" w:rsidRDefault="00697DE8">
      <w:pPr>
        <w:contextualSpacing/>
      </w:pPr>
    </w:p>
    <w:p w:rsidR="00697DE8" w:rsidRPr="00697DE8" w:rsidRDefault="00697DE8">
      <w:pPr>
        <w:contextualSpacing/>
        <w:rPr>
          <w:b/>
        </w:rPr>
      </w:pPr>
      <w:r w:rsidRPr="00697DE8">
        <w:rPr>
          <w:b/>
        </w:rPr>
        <w:t>System Capacity</w:t>
      </w:r>
    </w:p>
    <w:p w:rsidR="00697DE8" w:rsidRDefault="00314B68">
      <w:pPr>
        <w:contextualSpacing/>
      </w:pPr>
      <w:r>
        <w:t xml:space="preserve">The </w:t>
      </w:r>
      <w:r w:rsidR="00845635">
        <w:t>total energy</w:t>
      </w:r>
      <w:r>
        <w:t xml:space="preserve"> capacity</w:t>
      </w:r>
      <w:r w:rsidR="00845635">
        <w:t xml:space="preserve"> of the CPF</w:t>
      </w:r>
      <w:r>
        <w:t xml:space="preserve"> was calculated by piece meal integration of the discharge curve. This resulted in 359.1Wh (1.29MJ) for a single 4S battery. Doubling the voltages and rerunning the numbers gave 718.1Wh (2.59MJ) for a single 8S battery. Multiplying the 8S capacity by four gave 2872.5Wh (10.4MJ). This number corresponds to roughly the quick calculation using an average terminal voltage over the same period. </w:t>
      </w:r>
    </w:p>
    <w:p w:rsidR="00995D73" w:rsidRDefault="00995D73">
      <w:pPr>
        <w:contextualSpacing/>
      </w:pPr>
    </w:p>
    <w:p w:rsidR="00995D73" w:rsidRDefault="00995D73">
      <w:pPr>
        <w:contextualSpacing/>
      </w:pPr>
    </w:p>
    <w:p w:rsidR="001E28CB" w:rsidRDefault="001E28CB">
      <w:pPr>
        <w:contextualSpacing/>
      </w:pPr>
      <w:bookmarkStart w:id="0" w:name="_GoBack"/>
      <w:bookmarkEnd w:id="0"/>
    </w:p>
    <w:p w:rsidR="001E28CB" w:rsidRDefault="001E28CB">
      <w:pPr>
        <w:contextualSpacing/>
      </w:pPr>
    </w:p>
    <w:p w:rsidR="001E28CB" w:rsidRDefault="001E28CB">
      <w:pPr>
        <w:contextualSpacing/>
      </w:pPr>
    </w:p>
    <w:p w:rsidR="001E28CB" w:rsidRDefault="001E28CB">
      <w:pPr>
        <w:contextualSpacing/>
      </w:pPr>
    </w:p>
    <w:p w:rsidR="001E28CB" w:rsidRDefault="001E28CB">
      <w:pPr>
        <w:contextualSpacing/>
      </w:pPr>
    </w:p>
    <w:p w:rsidR="001E28CB" w:rsidRDefault="001E28CB">
      <w:pPr>
        <w:contextualSpacing/>
      </w:pPr>
    </w:p>
    <w:sectPr w:rsidR="001E28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B68" w:rsidRDefault="00314B68" w:rsidP="00314B68">
      <w:pPr>
        <w:spacing w:after="0" w:line="240" w:lineRule="auto"/>
      </w:pPr>
      <w:r>
        <w:separator/>
      </w:r>
    </w:p>
  </w:endnote>
  <w:endnote w:type="continuationSeparator" w:id="0">
    <w:p w:rsidR="00314B68" w:rsidRDefault="00314B68" w:rsidP="0031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B68" w:rsidRDefault="00314B68" w:rsidP="00314B68">
      <w:pPr>
        <w:spacing w:after="0" w:line="240" w:lineRule="auto"/>
      </w:pPr>
      <w:r>
        <w:separator/>
      </w:r>
    </w:p>
  </w:footnote>
  <w:footnote w:type="continuationSeparator" w:id="0">
    <w:p w:rsidR="00314B68" w:rsidRDefault="00314B68" w:rsidP="00314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B68" w:rsidRDefault="00314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D031C"/>
    <w:multiLevelType w:val="hybridMultilevel"/>
    <w:tmpl w:val="7A9405B4"/>
    <w:lvl w:ilvl="0" w:tplc="B5A4CC56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C9"/>
    <w:rsid w:val="00045695"/>
    <w:rsid w:val="00090827"/>
    <w:rsid w:val="00113D7B"/>
    <w:rsid w:val="00125E5B"/>
    <w:rsid w:val="0017281F"/>
    <w:rsid w:val="0017298C"/>
    <w:rsid w:val="001E28CB"/>
    <w:rsid w:val="0023174C"/>
    <w:rsid w:val="00242AD4"/>
    <w:rsid w:val="00281AEE"/>
    <w:rsid w:val="002A0A62"/>
    <w:rsid w:val="002C27B2"/>
    <w:rsid w:val="0030409E"/>
    <w:rsid w:val="00314B68"/>
    <w:rsid w:val="00337E6B"/>
    <w:rsid w:val="003531FB"/>
    <w:rsid w:val="003C45F7"/>
    <w:rsid w:val="003C4DCF"/>
    <w:rsid w:val="003E4B64"/>
    <w:rsid w:val="00416AE4"/>
    <w:rsid w:val="00425A4B"/>
    <w:rsid w:val="004424F0"/>
    <w:rsid w:val="004A37B5"/>
    <w:rsid w:val="00505D30"/>
    <w:rsid w:val="00517319"/>
    <w:rsid w:val="00544976"/>
    <w:rsid w:val="005768C2"/>
    <w:rsid w:val="005E344B"/>
    <w:rsid w:val="00622FA1"/>
    <w:rsid w:val="00697DE8"/>
    <w:rsid w:val="006A4E64"/>
    <w:rsid w:val="007078AE"/>
    <w:rsid w:val="00794DFE"/>
    <w:rsid w:val="007D30E2"/>
    <w:rsid w:val="00845635"/>
    <w:rsid w:val="0086655F"/>
    <w:rsid w:val="00884AB4"/>
    <w:rsid w:val="008F04C5"/>
    <w:rsid w:val="008F798C"/>
    <w:rsid w:val="009217CB"/>
    <w:rsid w:val="009250A7"/>
    <w:rsid w:val="00971A0A"/>
    <w:rsid w:val="00974AB2"/>
    <w:rsid w:val="009801B9"/>
    <w:rsid w:val="00995D73"/>
    <w:rsid w:val="00AB0510"/>
    <w:rsid w:val="00B84FF4"/>
    <w:rsid w:val="00B9552F"/>
    <w:rsid w:val="00BA4A74"/>
    <w:rsid w:val="00C7354C"/>
    <w:rsid w:val="00C85DDD"/>
    <w:rsid w:val="00CB7861"/>
    <w:rsid w:val="00D00AC9"/>
    <w:rsid w:val="00D104EB"/>
    <w:rsid w:val="00D35764"/>
    <w:rsid w:val="00D96317"/>
    <w:rsid w:val="00DA23BE"/>
    <w:rsid w:val="00DA7733"/>
    <w:rsid w:val="00DB2A5C"/>
    <w:rsid w:val="00DE2143"/>
    <w:rsid w:val="00E14D43"/>
    <w:rsid w:val="00E3440D"/>
    <w:rsid w:val="00E557AD"/>
    <w:rsid w:val="00F1565A"/>
    <w:rsid w:val="00F551A6"/>
    <w:rsid w:val="00F66100"/>
    <w:rsid w:val="00F91A39"/>
    <w:rsid w:val="00F92208"/>
    <w:rsid w:val="00F9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AF38"/>
  <w15:chartTrackingRefBased/>
  <w15:docId w15:val="{4AB263C2-1E55-4181-A103-59240E71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0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0A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4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B68"/>
  </w:style>
  <w:style w:type="paragraph" w:styleId="Footer">
    <w:name w:val="footer"/>
    <w:basedOn w:val="Normal"/>
    <w:link w:val="FooterChar"/>
    <w:uiPriority w:val="99"/>
    <w:unhideWhenUsed/>
    <w:rsid w:val="00314B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tlas.shore.mbari.org\ProjectLibrary\CPF\Electrical%20Engr\Orcad%20Projects\Chads%20Stuff\LHE_Pri_Batt_Board\DocAndNotes\Primary%20Battery%20Load%20Tes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Discharge</a:t>
            </a:r>
            <a:r>
              <a:rPr lang="en-US" baseline="0"/>
              <a:t> of a Quad Cell Battery (3B0036)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4"/>
              <c:layout>
                <c:manualLayout>
                  <c:x val="-2.7777777777777804E-2"/>
                  <c:y val="-1.55426020273916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F4-4EBB-BCAF-A4DFC5A0822F}"/>
                </c:ext>
              </c:extLst>
            </c:dLbl>
            <c:dLbl>
              <c:idx val="21"/>
              <c:layout>
                <c:manualLayout>
                  <c:x val="-2.6315789473684209E-2"/>
                  <c:y val="-6.66111515459645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F4-4EBB-BCAF-A4DFC5A0822F}"/>
                </c:ext>
              </c:extLst>
            </c:dLbl>
            <c:dLbl>
              <c:idx val="30"/>
              <c:layout>
                <c:manualLayout>
                  <c:x val="-2.7777777777777776E-2"/>
                  <c:y val="1.332223030919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F4-4EBB-BCAF-A4DFC5A0822F}"/>
                </c:ext>
              </c:extLst>
            </c:dLbl>
            <c:dLbl>
              <c:idx val="36"/>
              <c:layout>
                <c:manualLayout>
                  <c:x val="-2.4853801169590697E-2"/>
                  <c:y val="1.1101858590994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F4-4EBB-BCAF-A4DFC5A0822F}"/>
                </c:ext>
              </c:extLst>
            </c:dLbl>
            <c:dLbl>
              <c:idx val="45"/>
              <c:layout>
                <c:manualLayout>
                  <c:x val="-2.9239766081871451E-2"/>
                  <c:y val="1.332223030919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F4-4EBB-BCAF-A4DFC5A082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Raw!$B$4:$B$74</c:f>
              <c:numCache>
                <c:formatCode>General</c:formatCode>
                <c:ptCount val="7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</c:numCache>
            </c:numRef>
          </c:xVal>
          <c:yVal>
            <c:numRef>
              <c:f>Raw!$C$4:$C$74</c:f>
              <c:numCache>
                <c:formatCode>0.00</c:formatCode>
                <c:ptCount val="71"/>
                <c:pt idx="0">
                  <c:v>13.81</c:v>
                </c:pt>
                <c:pt idx="1">
                  <c:v>13.57</c:v>
                </c:pt>
                <c:pt idx="2">
                  <c:v>13.5</c:v>
                </c:pt>
                <c:pt idx="3">
                  <c:v>13.51</c:v>
                </c:pt>
                <c:pt idx="4">
                  <c:v>13.51</c:v>
                </c:pt>
                <c:pt idx="5">
                  <c:v>13.51</c:v>
                </c:pt>
                <c:pt idx="6">
                  <c:v>13.51</c:v>
                </c:pt>
                <c:pt idx="7">
                  <c:v>13.5</c:v>
                </c:pt>
                <c:pt idx="8">
                  <c:v>13.49</c:v>
                </c:pt>
                <c:pt idx="9">
                  <c:v>13.49</c:v>
                </c:pt>
                <c:pt idx="10">
                  <c:v>13.49</c:v>
                </c:pt>
                <c:pt idx="11">
                  <c:v>13.49</c:v>
                </c:pt>
                <c:pt idx="12">
                  <c:v>13.49</c:v>
                </c:pt>
                <c:pt idx="13">
                  <c:v>13.5</c:v>
                </c:pt>
                <c:pt idx="14">
                  <c:v>13.73</c:v>
                </c:pt>
                <c:pt idx="15">
                  <c:v>13.44</c:v>
                </c:pt>
                <c:pt idx="16">
                  <c:v>13.52</c:v>
                </c:pt>
                <c:pt idx="17">
                  <c:v>13.56</c:v>
                </c:pt>
                <c:pt idx="18">
                  <c:v>13.58</c:v>
                </c:pt>
                <c:pt idx="19">
                  <c:v>13.6</c:v>
                </c:pt>
                <c:pt idx="20">
                  <c:v>13.61</c:v>
                </c:pt>
                <c:pt idx="21">
                  <c:v>13.85</c:v>
                </c:pt>
                <c:pt idx="22">
                  <c:v>13.53</c:v>
                </c:pt>
                <c:pt idx="23">
                  <c:v>13.59</c:v>
                </c:pt>
                <c:pt idx="24">
                  <c:v>13.63</c:v>
                </c:pt>
                <c:pt idx="25">
                  <c:v>13.66</c:v>
                </c:pt>
                <c:pt idx="26">
                  <c:v>13.68</c:v>
                </c:pt>
                <c:pt idx="27">
                  <c:v>13.71</c:v>
                </c:pt>
                <c:pt idx="28">
                  <c:v>13.75</c:v>
                </c:pt>
                <c:pt idx="29">
                  <c:v>13.78</c:v>
                </c:pt>
                <c:pt idx="30">
                  <c:v>13.4</c:v>
                </c:pt>
                <c:pt idx="31">
                  <c:v>13.46</c:v>
                </c:pt>
                <c:pt idx="32">
                  <c:v>13.61</c:v>
                </c:pt>
                <c:pt idx="33">
                  <c:v>13.79</c:v>
                </c:pt>
                <c:pt idx="34">
                  <c:v>13.9</c:v>
                </c:pt>
                <c:pt idx="35">
                  <c:v>13.9</c:v>
                </c:pt>
                <c:pt idx="36">
                  <c:v>13.35</c:v>
                </c:pt>
                <c:pt idx="37">
                  <c:v>13.39</c:v>
                </c:pt>
                <c:pt idx="38">
                  <c:v>13.54</c:v>
                </c:pt>
                <c:pt idx="39">
                  <c:v>13.67</c:v>
                </c:pt>
                <c:pt idx="40">
                  <c:v>13.86</c:v>
                </c:pt>
                <c:pt idx="41">
                  <c:v>13.85</c:v>
                </c:pt>
                <c:pt idx="42">
                  <c:v>13.83</c:v>
                </c:pt>
                <c:pt idx="43">
                  <c:v>13.88</c:v>
                </c:pt>
                <c:pt idx="44">
                  <c:v>13.78</c:v>
                </c:pt>
                <c:pt idx="45">
                  <c:v>13.4</c:v>
                </c:pt>
                <c:pt idx="46">
                  <c:v>13.77</c:v>
                </c:pt>
                <c:pt idx="47">
                  <c:v>13.9</c:v>
                </c:pt>
                <c:pt idx="48">
                  <c:v>13.97</c:v>
                </c:pt>
                <c:pt idx="49">
                  <c:v>13.94</c:v>
                </c:pt>
                <c:pt idx="50">
                  <c:v>13.85</c:v>
                </c:pt>
                <c:pt idx="51">
                  <c:v>13.78</c:v>
                </c:pt>
                <c:pt idx="52">
                  <c:v>13.76</c:v>
                </c:pt>
                <c:pt idx="53">
                  <c:v>13.73</c:v>
                </c:pt>
                <c:pt idx="54">
                  <c:v>13.66</c:v>
                </c:pt>
                <c:pt idx="55">
                  <c:v>13.61</c:v>
                </c:pt>
                <c:pt idx="56">
                  <c:v>13.59</c:v>
                </c:pt>
                <c:pt idx="57">
                  <c:v>13.57</c:v>
                </c:pt>
                <c:pt idx="58">
                  <c:v>13.52</c:v>
                </c:pt>
                <c:pt idx="59">
                  <c:v>13.38</c:v>
                </c:pt>
                <c:pt idx="60">
                  <c:v>13.01</c:v>
                </c:pt>
                <c:pt idx="61">
                  <c:v>12.72</c:v>
                </c:pt>
                <c:pt idx="62">
                  <c:v>12.37</c:v>
                </c:pt>
                <c:pt idx="63">
                  <c:v>12.15</c:v>
                </c:pt>
                <c:pt idx="64">
                  <c:v>11.92</c:v>
                </c:pt>
                <c:pt idx="65">
                  <c:v>11.3</c:v>
                </c:pt>
                <c:pt idx="66">
                  <c:v>11.04</c:v>
                </c:pt>
                <c:pt idx="67">
                  <c:v>10.78</c:v>
                </c:pt>
                <c:pt idx="68">
                  <c:v>9.82</c:v>
                </c:pt>
                <c:pt idx="69">
                  <c:v>8.82</c:v>
                </c:pt>
                <c:pt idx="70">
                  <c:v>8.25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28F4-4EBB-BCAF-A4DFC5A08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5325216"/>
        <c:axId val="1494799776"/>
      </c:scatterChart>
      <c:scatterChart>
        <c:scatterStyle val="lineMarker"/>
        <c:varyColors val="0"/>
        <c:ser>
          <c:idx val="2"/>
          <c:order val="1"/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xVal>
            <c:numRef>
              <c:f>Raw!$B$4:$B$74</c:f>
              <c:numCache>
                <c:formatCode>General</c:formatCode>
                <c:ptCount val="7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</c:numCache>
            </c:numRef>
          </c:xVal>
          <c:yVal>
            <c:numRef>
              <c:f>Raw!$U$4:$U$76</c:f>
              <c:numCache>
                <c:formatCode>0.0</c:formatCode>
                <c:ptCount val="73"/>
                <c:pt idx="0">
                  <c:v>22.8</c:v>
                </c:pt>
                <c:pt idx="1">
                  <c:v>24.6</c:v>
                </c:pt>
                <c:pt idx="2">
                  <c:v>25.9</c:v>
                </c:pt>
                <c:pt idx="3">
                  <c:v>26.8</c:v>
                </c:pt>
                <c:pt idx="4">
                  <c:v>27.3</c:v>
                </c:pt>
                <c:pt idx="5">
                  <c:v>27.8</c:v>
                </c:pt>
                <c:pt idx="6">
                  <c:v>28</c:v>
                </c:pt>
                <c:pt idx="7">
                  <c:v>28.7</c:v>
                </c:pt>
                <c:pt idx="8">
                  <c:v>28.9</c:v>
                </c:pt>
                <c:pt idx="9">
                  <c:v>29.1</c:v>
                </c:pt>
                <c:pt idx="10">
                  <c:v>29.4</c:v>
                </c:pt>
                <c:pt idx="11">
                  <c:v>29.4</c:v>
                </c:pt>
                <c:pt idx="12">
                  <c:v>29.5</c:v>
                </c:pt>
                <c:pt idx="13">
                  <c:v>29.7</c:v>
                </c:pt>
                <c:pt idx="14">
                  <c:v>23.4</c:v>
                </c:pt>
                <c:pt idx="15">
                  <c:v>27.1</c:v>
                </c:pt>
                <c:pt idx="16">
                  <c:v>28.8</c:v>
                </c:pt>
                <c:pt idx="17">
                  <c:v>29.9</c:v>
                </c:pt>
                <c:pt idx="18">
                  <c:v>30.1</c:v>
                </c:pt>
                <c:pt idx="19">
                  <c:v>30.4</c:v>
                </c:pt>
                <c:pt idx="20">
                  <c:v>30.4</c:v>
                </c:pt>
                <c:pt idx="21">
                  <c:v>25.7</c:v>
                </c:pt>
                <c:pt idx="22">
                  <c:v>28.2</c:v>
                </c:pt>
                <c:pt idx="23">
                  <c:v>29.2</c:v>
                </c:pt>
                <c:pt idx="24">
                  <c:v>30.4</c:v>
                </c:pt>
                <c:pt idx="25">
                  <c:v>30.7</c:v>
                </c:pt>
                <c:pt idx="26">
                  <c:v>31.2</c:v>
                </c:pt>
                <c:pt idx="27">
                  <c:v>31.2</c:v>
                </c:pt>
                <c:pt idx="28">
                  <c:v>31.2</c:v>
                </c:pt>
                <c:pt idx="29">
                  <c:v>31.3</c:v>
                </c:pt>
                <c:pt idx="30">
                  <c:v>21.8</c:v>
                </c:pt>
                <c:pt idx="31">
                  <c:v>28.2</c:v>
                </c:pt>
                <c:pt idx="32">
                  <c:v>30.1</c:v>
                </c:pt>
                <c:pt idx="33">
                  <c:v>30.8</c:v>
                </c:pt>
                <c:pt idx="34">
                  <c:v>30.9</c:v>
                </c:pt>
                <c:pt idx="35">
                  <c:v>31</c:v>
                </c:pt>
                <c:pt idx="36">
                  <c:v>24</c:v>
                </c:pt>
                <c:pt idx="37">
                  <c:v>27.6</c:v>
                </c:pt>
                <c:pt idx="38">
                  <c:v>29.6</c:v>
                </c:pt>
                <c:pt idx="39">
                  <c:v>30.3</c:v>
                </c:pt>
                <c:pt idx="40">
                  <c:v>30.7</c:v>
                </c:pt>
                <c:pt idx="41">
                  <c:v>30.9</c:v>
                </c:pt>
                <c:pt idx="42">
                  <c:v>30.9</c:v>
                </c:pt>
                <c:pt idx="43">
                  <c:v>31.1</c:v>
                </c:pt>
                <c:pt idx="44">
                  <c:v>31.4</c:v>
                </c:pt>
                <c:pt idx="45">
                  <c:v>23.9</c:v>
                </c:pt>
                <c:pt idx="46">
                  <c:v>27.6</c:v>
                </c:pt>
                <c:pt idx="47">
                  <c:v>29.5</c:v>
                </c:pt>
                <c:pt idx="48">
                  <c:v>30.3</c:v>
                </c:pt>
                <c:pt idx="49">
                  <c:v>30.7</c:v>
                </c:pt>
                <c:pt idx="50">
                  <c:v>30.8</c:v>
                </c:pt>
                <c:pt idx="51">
                  <c:v>30.8</c:v>
                </c:pt>
                <c:pt idx="52">
                  <c:v>31.1</c:v>
                </c:pt>
                <c:pt idx="53">
                  <c:v>31.5</c:v>
                </c:pt>
                <c:pt idx="54">
                  <c:v>32</c:v>
                </c:pt>
                <c:pt idx="55">
                  <c:v>32.6</c:v>
                </c:pt>
                <c:pt idx="56">
                  <c:v>33.4</c:v>
                </c:pt>
                <c:pt idx="57">
                  <c:v>33.9</c:v>
                </c:pt>
                <c:pt idx="58">
                  <c:v>35.200000000000003</c:v>
                </c:pt>
                <c:pt idx="59">
                  <c:v>36</c:v>
                </c:pt>
                <c:pt idx="60">
                  <c:v>36.4</c:v>
                </c:pt>
                <c:pt idx="61">
                  <c:v>36.9</c:v>
                </c:pt>
                <c:pt idx="62">
                  <c:v>37.299999999999997</c:v>
                </c:pt>
                <c:pt idx="63">
                  <c:v>37.1</c:v>
                </c:pt>
                <c:pt idx="64">
                  <c:v>37.1</c:v>
                </c:pt>
                <c:pt idx="65">
                  <c:v>36.1</c:v>
                </c:pt>
                <c:pt idx="66">
                  <c:v>34.799999999999997</c:v>
                </c:pt>
                <c:pt idx="67">
                  <c:v>34.299999999999997</c:v>
                </c:pt>
                <c:pt idx="68">
                  <c:v>32.799999999999997</c:v>
                </c:pt>
                <c:pt idx="69">
                  <c:v>32.4</c:v>
                </c:pt>
                <c:pt idx="70">
                  <c:v>32.4</c:v>
                </c:pt>
                <c:pt idx="71">
                  <c:v>33.299999999999997</c:v>
                </c:pt>
                <c:pt idx="72">
                  <c:v>34.200000000000003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28F4-4EBB-BCAF-A4DFC5A08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92441023"/>
        <c:axId val="1392440607"/>
      </c:scatterChart>
      <c:valAx>
        <c:axId val="1495325216"/>
        <c:scaling>
          <c:orientation val="minMax"/>
          <c:max val="7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Sample</a:t>
                </a:r>
                <a:r>
                  <a:rPr lang="en-US" baseline="0"/>
                  <a:t> Number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4799776"/>
        <c:crosses val="autoZero"/>
        <c:crossBetween val="midCat"/>
        <c:majorUnit val="4"/>
      </c:valAx>
      <c:valAx>
        <c:axId val="1494799776"/>
        <c:scaling>
          <c:orientation val="minMax"/>
          <c:max val="14"/>
          <c:min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Battery</a:t>
                </a:r>
                <a:r>
                  <a:rPr lang="en-US" baseline="0"/>
                  <a:t> Volts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5325216"/>
        <c:crosses val="autoZero"/>
        <c:crossBetween val="midCat"/>
      </c:valAx>
      <c:valAx>
        <c:axId val="1392440607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Battery Temperature</a:t>
                </a:r>
                <a:r>
                  <a:rPr lang="en-US" baseline="0"/>
                  <a:t> (degC)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2441023"/>
        <c:crosses val="max"/>
        <c:crossBetween val="midCat"/>
      </c:valAx>
      <c:valAx>
        <c:axId val="139244102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9244060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2</cp:revision>
  <cp:lastPrinted>2023-04-10T23:40:00Z</cp:lastPrinted>
  <dcterms:created xsi:type="dcterms:W3CDTF">2023-05-04T18:34:00Z</dcterms:created>
  <dcterms:modified xsi:type="dcterms:W3CDTF">2023-05-04T18:34:00Z</dcterms:modified>
</cp:coreProperties>
</file>