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751" w:rsidRPr="00002070" w:rsidRDefault="00002070">
      <w:pPr>
        <w:rPr>
          <w:rFonts w:ascii="Times New Roman" w:hAnsi="Times New Roman" w:cs="Times New Roman"/>
          <w:b/>
          <w:sz w:val="24"/>
          <w:szCs w:val="24"/>
        </w:rPr>
      </w:pPr>
      <w:r w:rsidRPr="00002070">
        <w:rPr>
          <w:rFonts w:ascii="Times New Roman" w:hAnsi="Times New Roman" w:cs="Times New Roman"/>
          <w:b/>
          <w:sz w:val="24"/>
          <w:szCs w:val="24"/>
        </w:rPr>
        <w:t>Gene Massion</w:t>
      </w:r>
    </w:p>
    <w:p w:rsidR="00002070" w:rsidRPr="00002070" w:rsidRDefault="00002070">
      <w:pPr>
        <w:rPr>
          <w:rFonts w:ascii="Times New Roman" w:hAnsi="Times New Roman" w:cs="Times New Roman"/>
          <w:b/>
          <w:sz w:val="24"/>
          <w:szCs w:val="24"/>
        </w:rPr>
      </w:pPr>
      <w:r w:rsidRPr="00002070">
        <w:rPr>
          <w:rFonts w:ascii="Times New Roman" w:hAnsi="Times New Roman" w:cs="Times New Roman"/>
          <w:b/>
          <w:sz w:val="24"/>
          <w:szCs w:val="24"/>
        </w:rPr>
        <w:t>Development of a Coastal Profiling Float</w:t>
      </w:r>
    </w:p>
    <w:p w:rsidR="00384249" w:rsidRDefault="00002070" w:rsidP="00002070">
      <w:pPr>
        <w:rPr>
          <w:rFonts w:ascii="Times New Roman" w:hAnsi="Times New Roman" w:cs="Times New Roman"/>
          <w:sz w:val="24"/>
          <w:szCs w:val="24"/>
        </w:rPr>
      </w:pPr>
      <w:r w:rsidRPr="00002070">
        <w:rPr>
          <w:rFonts w:ascii="Times New Roman" w:hAnsi="Times New Roman" w:cs="Times New Roman"/>
          <w:sz w:val="24"/>
          <w:szCs w:val="24"/>
        </w:rPr>
        <w:t xml:space="preserve">The continental shelves and slopes comprise only 5 to 10 % of the ocean </w:t>
      </w:r>
      <w:r>
        <w:rPr>
          <w:rFonts w:ascii="Times New Roman" w:hAnsi="Times New Roman" w:cs="Times New Roman"/>
          <w:sz w:val="24"/>
          <w:szCs w:val="24"/>
        </w:rPr>
        <w:t xml:space="preserve">area </w:t>
      </w:r>
      <w:r w:rsidRPr="00002070">
        <w:rPr>
          <w:rFonts w:ascii="Times New Roman" w:hAnsi="Times New Roman" w:cs="Times New Roman"/>
          <w:sz w:val="24"/>
          <w:szCs w:val="24"/>
        </w:rPr>
        <w:t xml:space="preserve">but contribute </w:t>
      </w:r>
      <w:r>
        <w:rPr>
          <w:rFonts w:ascii="Times New Roman" w:hAnsi="Times New Roman" w:cs="Times New Roman"/>
          <w:sz w:val="24"/>
          <w:szCs w:val="24"/>
        </w:rPr>
        <w:t xml:space="preserve">as much as </w:t>
      </w:r>
      <w:r w:rsidRPr="00002070">
        <w:rPr>
          <w:rFonts w:ascii="Times New Roman" w:hAnsi="Times New Roman" w:cs="Times New Roman"/>
          <w:sz w:val="24"/>
          <w:szCs w:val="24"/>
        </w:rPr>
        <w:t>half of the global new primary production (</w:t>
      </w:r>
      <w:proofErr w:type="spellStart"/>
      <w:r w:rsidRPr="00002070">
        <w:rPr>
          <w:rFonts w:ascii="Times New Roman" w:hAnsi="Times New Roman" w:cs="Times New Roman"/>
          <w:sz w:val="24"/>
          <w:szCs w:val="24"/>
        </w:rPr>
        <w:t>Benway</w:t>
      </w:r>
      <w:proofErr w:type="spellEnd"/>
      <w:r w:rsidRPr="00002070">
        <w:rPr>
          <w:rFonts w:ascii="Times New Roman" w:hAnsi="Times New Roman" w:cs="Times New Roman"/>
          <w:sz w:val="24"/>
          <w:szCs w:val="24"/>
        </w:rPr>
        <w:t xml:space="preserve"> et al., 2015).  </w:t>
      </w:r>
      <w:r>
        <w:rPr>
          <w:rFonts w:ascii="Times New Roman" w:hAnsi="Times New Roman" w:cs="Times New Roman"/>
          <w:sz w:val="24"/>
          <w:szCs w:val="24"/>
        </w:rPr>
        <w:t>This</w:t>
      </w:r>
      <w:r w:rsidRPr="00002070">
        <w:rPr>
          <w:rFonts w:ascii="Times New Roman" w:hAnsi="Times New Roman" w:cs="Times New Roman"/>
          <w:sz w:val="24"/>
          <w:szCs w:val="24"/>
        </w:rPr>
        <w:t xml:space="preserve"> disproportionately high new primary production in coastal systems supports the vast majority of global fish production (</w:t>
      </w:r>
      <w:proofErr w:type="spellStart"/>
      <w:r w:rsidRPr="00002070">
        <w:rPr>
          <w:rFonts w:ascii="Times New Roman" w:hAnsi="Times New Roman" w:cs="Times New Roman"/>
          <w:sz w:val="24"/>
          <w:szCs w:val="24"/>
        </w:rPr>
        <w:t>Ryther</w:t>
      </w:r>
      <w:proofErr w:type="spellEnd"/>
      <w:r w:rsidRPr="00002070">
        <w:rPr>
          <w:rFonts w:ascii="Times New Roman" w:hAnsi="Times New Roman" w:cs="Times New Roman"/>
          <w:sz w:val="24"/>
          <w:szCs w:val="24"/>
        </w:rPr>
        <w:t xml:space="preserve">, 1969), which may be significantly impacted by future climate change (Brander, 2007). </w:t>
      </w:r>
      <w:r w:rsidR="00945DC0">
        <w:rPr>
          <w:rFonts w:ascii="Times New Roman" w:hAnsi="Times New Roman" w:cs="Times New Roman"/>
          <w:sz w:val="24"/>
          <w:szCs w:val="24"/>
        </w:rPr>
        <w:t xml:space="preserve"> T</w:t>
      </w:r>
      <w:r w:rsidRPr="00002070">
        <w:rPr>
          <w:rFonts w:ascii="Times New Roman" w:hAnsi="Times New Roman" w:cs="Times New Roman"/>
          <w:sz w:val="24"/>
          <w:szCs w:val="24"/>
        </w:rPr>
        <w:t xml:space="preserve">here </w:t>
      </w:r>
      <w:r w:rsidR="00242AE8">
        <w:rPr>
          <w:rFonts w:ascii="Times New Roman" w:hAnsi="Times New Roman" w:cs="Times New Roman"/>
          <w:sz w:val="24"/>
          <w:szCs w:val="24"/>
        </w:rPr>
        <w:t>is</w:t>
      </w:r>
      <w:r w:rsidRPr="00002070">
        <w:rPr>
          <w:rFonts w:ascii="Times New Roman" w:hAnsi="Times New Roman" w:cs="Times New Roman"/>
          <w:sz w:val="24"/>
          <w:szCs w:val="24"/>
        </w:rPr>
        <w:t xml:space="preserve"> no observing system that provide</w:t>
      </w:r>
      <w:r w:rsidR="00242AE8">
        <w:rPr>
          <w:rFonts w:ascii="Times New Roman" w:hAnsi="Times New Roman" w:cs="Times New Roman"/>
          <w:sz w:val="24"/>
          <w:szCs w:val="24"/>
        </w:rPr>
        <w:t>s</w:t>
      </w:r>
      <w:r w:rsidRPr="00002070">
        <w:rPr>
          <w:rFonts w:ascii="Times New Roman" w:hAnsi="Times New Roman" w:cs="Times New Roman"/>
          <w:sz w:val="24"/>
          <w:szCs w:val="24"/>
        </w:rPr>
        <w:t xml:space="preserve"> </w:t>
      </w:r>
      <w:r w:rsidR="00945DC0">
        <w:rPr>
          <w:rFonts w:ascii="Times New Roman" w:hAnsi="Times New Roman" w:cs="Times New Roman"/>
          <w:sz w:val="24"/>
          <w:szCs w:val="24"/>
        </w:rPr>
        <w:t>the</w:t>
      </w:r>
      <w:r w:rsidRPr="00002070">
        <w:rPr>
          <w:rFonts w:ascii="Times New Roman" w:hAnsi="Times New Roman" w:cs="Times New Roman"/>
          <w:sz w:val="24"/>
          <w:szCs w:val="24"/>
        </w:rPr>
        <w:t xml:space="preserve"> s</w:t>
      </w:r>
      <w:r>
        <w:rPr>
          <w:rFonts w:ascii="Times New Roman" w:hAnsi="Times New Roman" w:cs="Times New Roman"/>
          <w:sz w:val="24"/>
          <w:szCs w:val="24"/>
        </w:rPr>
        <w:t>ynoptic</w:t>
      </w:r>
      <w:r w:rsidRPr="00002070">
        <w:rPr>
          <w:rFonts w:ascii="Times New Roman" w:hAnsi="Times New Roman" w:cs="Times New Roman"/>
          <w:sz w:val="24"/>
          <w:szCs w:val="24"/>
        </w:rPr>
        <w:t xml:space="preserve"> </w:t>
      </w:r>
      <w:r w:rsidR="00945DC0">
        <w:rPr>
          <w:rFonts w:ascii="Times New Roman" w:hAnsi="Times New Roman" w:cs="Times New Roman"/>
          <w:sz w:val="24"/>
          <w:szCs w:val="24"/>
        </w:rPr>
        <w:t>data required to understand</w:t>
      </w:r>
      <w:r w:rsidRPr="00002070">
        <w:rPr>
          <w:rFonts w:ascii="Times New Roman" w:hAnsi="Times New Roman" w:cs="Times New Roman"/>
          <w:sz w:val="24"/>
          <w:szCs w:val="24"/>
        </w:rPr>
        <w:t xml:space="preserve"> ecosystem processes such as new or net primary production in coastal systems</w:t>
      </w:r>
      <w:r w:rsidR="00945DC0">
        <w:rPr>
          <w:rFonts w:ascii="Times New Roman" w:hAnsi="Times New Roman" w:cs="Times New Roman"/>
          <w:sz w:val="24"/>
          <w:szCs w:val="24"/>
        </w:rPr>
        <w:t xml:space="preserve"> in a way that enable</w:t>
      </w:r>
      <w:r w:rsidR="005D25CF">
        <w:rPr>
          <w:rFonts w:ascii="Times New Roman" w:hAnsi="Times New Roman" w:cs="Times New Roman"/>
          <w:sz w:val="24"/>
          <w:szCs w:val="24"/>
        </w:rPr>
        <w:t>s</w:t>
      </w:r>
      <w:r w:rsidR="00945DC0">
        <w:rPr>
          <w:rFonts w:ascii="Times New Roman" w:hAnsi="Times New Roman" w:cs="Times New Roman"/>
          <w:sz w:val="24"/>
          <w:szCs w:val="24"/>
        </w:rPr>
        <w:t xml:space="preserve"> science based management of these resources</w:t>
      </w:r>
      <w:r w:rsidR="00242AE8">
        <w:rPr>
          <w:rFonts w:ascii="Times New Roman" w:hAnsi="Times New Roman" w:cs="Times New Roman"/>
          <w:sz w:val="24"/>
          <w:szCs w:val="24"/>
        </w:rPr>
        <w:t>.</w:t>
      </w:r>
      <w:r w:rsidR="00945DC0">
        <w:rPr>
          <w:rFonts w:ascii="Times New Roman" w:hAnsi="Times New Roman" w:cs="Times New Roman"/>
          <w:sz w:val="24"/>
          <w:szCs w:val="24"/>
        </w:rPr>
        <w:t xml:space="preserve"> The required </w:t>
      </w:r>
      <w:r w:rsidR="00242AE8">
        <w:rPr>
          <w:rFonts w:ascii="Times New Roman" w:hAnsi="Times New Roman" w:cs="Times New Roman"/>
          <w:sz w:val="24"/>
          <w:szCs w:val="24"/>
        </w:rPr>
        <w:t xml:space="preserve">observing system </w:t>
      </w:r>
      <w:r w:rsidR="00945DC0">
        <w:rPr>
          <w:rFonts w:ascii="Times New Roman" w:hAnsi="Times New Roman" w:cs="Times New Roman"/>
          <w:sz w:val="24"/>
          <w:szCs w:val="24"/>
        </w:rPr>
        <w:t xml:space="preserve">must be capable of </w:t>
      </w:r>
      <w:r w:rsidR="00986559">
        <w:rPr>
          <w:rFonts w:ascii="Times New Roman" w:hAnsi="Times New Roman" w:cs="Times New Roman"/>
          <w:sz w:val="24"/>
          <w:szCs w:val="24"/>
        </w:rPr>
        <w:t xml:space="preserve">a) </w:t>
      </w:r>
      <w:r w:rsidR="00945DC0">
        <w:rPr>
          <w:rFonts w:ascii="Times New Roman" w:hAnsi="Times New Roman" w:cs="Times New Roman"/>
          <w:sz w:val="24"/>
          <w:szCs w:val="24"/>
        </w:rPr>
        <w:t>making a range of biogeochemical measurement</w:t>
      </w:r>
      <w:r w:rsidR="00986559">
        <w:rPr>
          <w:rFonts w:ascii="Times New Roman" w:hAnsi="Times New Roman" w:cs="Times New Roman"/>
          <w:sz w:val="24"/>
          <w:szCs w:val="24"/>
        </w:rPr>
        <w:t>,</w:t>
      </w:r>
      <w:r w:rsidR="00945DC0">
        <w:rPr>
          <w:rFonts w:ascii="Times New Roman" w:hAnsi="Times New Roman" w:cs="Times New Roman"/>
          <w:sz w:val="24"/>
          <w:szCs w:val="24"/>
        </w:rPr>
        <w:t xml:space="preserve"> </w:t>
      </w:r>
      <w:r w:rsidR="00986559">
        <w:rPr>
          <w:rFonts w:ascii="Times New Roman" w:hAnsi="Times New Roman" w:cs="Times New Roman"/>
          <w:sz w:val="24"/>
          <w:szCs w:val="24"/>
        </w:rPr>
        <w:t xml:space="preserve">b) </w:t>
      </w:r>
      <w:r w:rsidR="00945DC0">
        <w:rPr>
          <w:rFonts w:ascii="Times New Roman" w:hAnsi="Times New Roman" w:cs="Times New Roman"/>
          <w:sz w:val="24"/>
          <w:szCs w:val="24"/>
        </w:rPr>
        <w:t>in 3 dimensions</w:t>
      </w:r>
      <w:r w:rsidR="00986559">
        <w:rPr>
          <w:rFonts w:ascii="Times New Roman" w:hAnsi="Times New Roman" w:cs="Times New Roman"/>
          <w:sz w:val="24"/>
          <w:szCs w:val="24"/>
        </w:rPr>
        <w:t>,</w:t>
      </w:r>
      <w:r w:rsidR="00945DC0">
        <w:rPr>
          <w:rFonts w:ascii="Times New Roman" w:hAnsi="Times New Roman" w:cs="Times New Roman"/>
          <w:sz w:val="24"/>
          <w:szCs w:val="24"/>
        </w:rPr>
        <w:t xml:space="preserve"> </w:t>
      </w:r>
      <w:r w:rsidR="00986559">
        <w:rPr>
          <w:rFonts w:ascii="Times New Roman" w:hAnsi="Times New Roman" w:cs="Times New Roman"/>
          <w:sz w:val="24"/>
          <w:szCs w:val="24"/>
        </w:rPr>
        <w:t xml:space="preserve">c) </w:t>
      </w:r>
      <w:r w:rsidR="00945DC0">
        <w:rPr>
          <w:rFonts w:ascii="Times New Roman" w:hAnsi="Times New Roman" w:cs="Times New Roman"/>
          <w:sz w:val="24"/>
          <w:szCs w:val="24"/>
        </w:rPr>
        <w:t xml:space="preserve">on a scale </w:t>
      </w:r>
      <w:r w:rsidR="005D25CF">
        <w:rPr>
          <w:rFonts w:ascii="Times New Roman" w:hAnsi="Times New Roman" w:cs="Times New Roman"/>
          <w:sz w:val="24"/>
          <w:szCs w:val="24"/>
        </w:rPr>
        <w:t xml:space="preserve">roughly </w:t>
      </w:r>
      <w:r w:rsidR="00945DC0">
        <w:rPr>
          <w:rFonts w:ascii="Times New Roman" w:hAnsi="Times New Roman" w:cs="Times New Roman"/>
          <w:sz w:val="24"/>
          <w:szCs w:val="24"/>
        </w:rPr>
        <w:t>the size of the west coast of North America</w:t>
      </w:r>
      <w:r w:rsidR="00986559">
        <w:rPr>
          <w:rFonts w:ascii="Times New Roman" w:hAnsi="Times New Roman" w:cs="Times New Roman"/>
          <w:sz w:val="24"/>
          <w:szCs w:val="24"/>
        </w:rPr>
        <w:t>,</w:t>
      </w:r>
      <w:r w:rsidR="00945DC0">
        <w:rPr>
          <w:rFonts w:ascii="Times New Roman" w:hAnsi="Times New Roman" w:cs="Times New Roman"/>
          <w:sz w:val="24"/>
          <w:szCs w:val="24"/>
        </w:rPr>
        <w:t xml:space="preserve"> </w:t>
      </w:r>
      <w:r w:rsidR="00986559">
        <w:rPr>
          <w:rFonts w:ascii="Times New Roman" w:hAnsi="Times New Roman" w:cs="Times New Roman"/>
          <w:sz w:val="24"/>
          <w:szCs w:val="24"/>
        </w:rPr>
        <w:t xml:space="preserve">d) </w:t>
      </w:r>
      <w:r w:rsidR="00945DC0">
        <w:rPr>
          <w:rFonts w:ascii="Times New Roman" w:hAnsi="Times New Roman" w:cs="Times New Roman"/>
          <w:sz w:val="24"/>
          <w:szCs w:val="24"/>
        </w:rPr>
        <w:t>over at least several decades</w:t>
      </w:r>
      <w:r w:rsidR="00986559">
        <w:rPr>
          <w:rFonts w:ascii="Times New Roman" w:hAnsi="Times New Roman" w:cs="Times New Roman"/>
          <w:sz w:val="24"/>
          <w:szCs w:val="24"/>
        </w:rPr>
        <w:t xml:space="preserve"> and</w:t>
      </w:r>
      <w:r w:rsidR="00945DC0">
        <w:rPr>
          <w:rFonts w:ascii="Times New Roman" w:hAnsi="Times New Roman" w:cs="Times New Roman"/>
          <w:sz w:val="24"/>
          <w:szCs w:val="24"/>
        </w:rPr>
        <w:t xml:space="preserve"> </w:t>
      </w:r>
      <w:r w:rsidR="00986559">
        <w:rPr>
          <w:rFonts w:ascii="Times New Roman" w:hAnsi="Times New Roman" w:cs="Times New Roman"/>
          <w:sz w:val="24"/>
          <w:szCs w:val="24"/>
        </w:rPr>
        <w:t xml:space="preserve">e) </w:t>
      </w:r>
      <w:r w:rsidR="00945DC0">
        <w:rPr>
          <w:rFonts w:ascii="Times New Roman" w:hAnsi="Times New Roman" w:cs="Times New Roman"/>
          <w:sz w:val="24"/>
          <w:szCs w:val="24"/>
        </w:rPr>
        <w:t xml:space="preserve">at a cost that is economically sustainable. </w:t>
      </w:r>
      <w:r w:rsidR="005D25CF">
        <w:rPr>
          <w:rFonts w:ascii="Times New Roman" w:hAnsi="Times New Roman" w:cs="Times New Roman"/>
          <w:sz w:val="24"/>
          <w:szCs w:val="24"/>
        </w:rPr>
        <w:t>T</w:t>
      </w:r>
      <w:r w:rsidR="00384249">
        <w:rPr>
          <w:rFonts w:ascii="Times New Roman" w:hAnsi="Times New Roman" w:cs="Times New Roman"/>
          <w:sz w:val="24"/>
          <w:szCs w:val="24"/>
        </w:rPr>
        <w:t>he Coastal Profiling Float (CPF) project</w:t>
      </w:r>
      <w:r w:rsidR="005D25CF">
        <w:rPr>
          <w:rFonts w:ascii="Times New Roman" w:hAnsi="Times New Roman" w:cs="Times New Roman"/>
          <w:sz w:val="24"/>
          <w:szCs w:val="24"/>
        </w:rPr>
        <w:t xml:space="preserve"> is aimed at filling at least some part of this gap in ocean observing capability</w:t>
      </w:r>
      <w:r w:rsidR="00384249">
        <w:rPr>
          <w:rFonts w:ascii="Times New Roman" w:hAnsi="Times New Roman" w:cs="Times New Roman"/>
          <w:sz w:val="24"/>
          <w:szCs w:val="24"/>
        </w:rPr>
        <w:t>.</w:t>
      </w:r>
      <w:r w:rsidRPr="00002070">
        <w:rPr>
          <w:rFonts w:ascii="Times New Roman" w:hAnsi="Times New Roman" w:cs="Times New Roman"/>
          <w:sz w:val="24"/>
          <w:szCs w:val="24"/>
        </w:rPr>
        <w:t xml:space="preserve">  </w:t>
      </w:r>
    </w:p>
    <w:p w:rsidR="00030C2C" w:rsidRPr="00002070" w:rsidRDefault="00002070" w:rsidP="00694328">
      <w:pPr>
        <w:rPr>
          <w:rFonts w:ascii="Times New Roman" w:hAnsi="Times New Roman" w:cs="Times New Roman"/>
          <w:sz w:val="24"/>
          <w:szCs w:val="24"/>
        </w:rPr>
      </w:pPr>
      <w:r w:rsidRPr="00945DC0">
        <w:rPr>
          <w:rFonts w:ascii="Times New Roman" w:hAnsi="Times New Roman" w:cs="Times New Roman"/>
          <w:sz w:val="24"/>
          <w:szCs w:val="24"/>
        </w:rPr>
        <w:t>Profiling floats are one of the few (maybe the only) observing platform</w:t>
      </w:r>
      <w:r w:rsidR="00745A7D" w:rsidRPr="00945DC0">
        <w:rPr>
          <w:rFonts w:ascii="Times New Roman" w:hAnsi="Times New Roman" w:cs="Times New Roman"/>
          <w:sz w:val="24"/>
          <w:szCs w:val="24"/>
        </w:rPr>
        <w:t>s</w:t>
      </w:r>
      <w:r w:rsidRPr="00945DC0">
        <w:rPr>
          <w:rFonts w:ascii="Times New Roman" w:hAnsi="Times New Roman" w:cs="Times New Roman"/>
          <w:sz w:val="24"/>
          <w:szCs w:val="24"/>
        </w:rPr>
        <w:t xml:space="preserve"> that ha</w:t>
      </w:r>
      <w:r w:rsidR="005D25CF">
        <w:rPr>
          <w:rFonts w:ascii="Times New Roman" w:hAnsi="Times New Roman" w:cs="Times New Roman"/>
          <w:sz w:val="24"/>
          <w:szCs w:val="24"/>
        </w:rPr>
        <w:t>ve</w:t>
      </w:r>
      <w:r w:rsidRPr="00945DC0">
        <w:rPr>
          <w:rFonts w:ascii="Times New Roman" w:hAnsi="Times New Roman" w:cs="Times New Roman"/>
          <w:sz w:val="24"/>
          <w:szCs w:val="24"/>
        </w:rPr>
        <w:t xml:space="preserve"> proven effective at providing </w:t>
      </w:r>
      <w:r w:rsidR="00384249" w:rsidRPr="00945DC0">
        <w:rPr>
          <w:rFonts w:ascii="Times New Roman" w:hAnsi="Times New Roman" w:cs="Times New Roman"/>
          <w:sz w:val="24"/>
          <w:szCs w:val="24"/>
        </w:rPr>
        <w:t xml:space="preserve">the </w:t>
      </w:r>
      <w:r w:rsidRPr="00945DC0">
        <w:rPr>
          <w:rFonts w:ascii="Times New Roman" w:hAnsi="Times New Roman" w:cs="Times New Roman"/>
          <w:sz w:val="24"/>
          <w:szCs w:val="24"/>
        </w:rPr>
        <w:t>research quality data on an economically sustainable basis</w:t>
      </w:r>
      <w:r w:rsidR="003A3D88" w:rsidRPr="00945DC0">
        <w:rPr>
          <w:rFonts w:ascii="Times New Roman" w:hAnsi="Times New Roman" w:cs="Times New Roman"/>
          <w:sz w:val="24"/>
          <w:szCs w:val="24"/>
        </w:rPr>
        <w:t xml:space="preserve"> over the </w:t>
      </w:r>
      <w:r w:rsidRPr="00945DC0">
        <w:rPr>
          <w:rFonts w:ascii="Times New Roman" w:hAnsi="Times New Roman" w:cs="Times New Roman"/>
          <w:sz w:val="24"/>
          <w:szCs w:val="24"/>
        </w:rPr>
        <w:t>decades requ</w:t>
      </w:r>
      <w:r w:rsidR="003A3D88" w:rsidRPr="00945DC0">
        <w:rPr>
          <w:rFonts w:ascii="Times New Roman" w:hAnsi="Times New Roman" w:cs="Times New Roman"/>
          <w:sz w:val="24"/>
          <w:szCs w:val="24"/>
        </w:rPr>
        <w:t xml:space="preserve">ired to develop </w:t>
      </w:r>
      <w:r w:rsidR="00745A7D" w:rsidRPr="00945DC0">
        <w:rPr>
          <w:rFonts w:ascii="Times New Roman" w:hAnsi="Times New Roman" w:cs="Times New Roman"/>
          <w:sz w:val="24"/>
          <w:szCs w:val="24"/>
        </w:rPr>
        <w:t>an</w:t>
      </w:r>
      <w:r w:rsidR="003A3D88" w:rsidRPr="00945DC0">
        <w:rPr>
          <w:rFonts w:ascii="Times New Roman" w:hAnsi="Times New Roman" w:cs="Times New Roman"/>
          <w:sz w:val="24"/>
          <w:szCs w:val="24"/>
        </w:rPr>
        <w:t xml:space="preserve"> understanding of ecosystem scale processes</w:t>
      </w:r>
      <w:r w:rsidR="00030C2C" w:rsidRPr="00945DC0">
        <w:rPr>
          <w:rFonts w:ascii="Times New Roman" w:hAnsi="Times New Roman" w:cs="Times New Roman"/>
          <w:sz w:val="24"/>
          <w:szCs w:val="24"/>
        </w:rPr>
        <w:t>.</w:t>
      </w:r>
      <w:r w:rsidR="00384249" w:rsidRPr="00945DC0">
        <w:rPr>
          <w:rFonts w:ascii="Times New Roman" w:hAnsi="Times New Roman" w:cs="Times New Roman"/>
          <w:sz w:val="24"/>
          <w:szCs w:val="24"/>
        </w:rPr>
        <w:t xml:space="preserve"> </w:t>
      </w:r>
      <w:r w:rsidR="00745A7D" w:rsidRPr="00945DC0">
        <w:rPr>
          <w:rFonts w:ascii="Times New Roman" w:hAnsi="Times New Roman" w:cs="Times New Roman"/>
          <w:sz w:val="24"/>
          <w:szCs w:val="24"/>
        </w:rPr>
        <w:t xml:space="preserve">Over the last 10+ years, the MBARI Chemical Sensor lab has </w:t>
      </w:r>
      <w:r w:rsidR="00030C2C" w:rsidRPr="00945DC0">
        <w:rPr>
          <w:rFonts w:ascii="Times New Roman" w:hAnsi="Times New Roman" w:cs="Times New Roman"/>
          <w:sz w:val="24"/>
          <w:szCs w:val="24"/>
        </w:rPr>
        <w:t>extended the capability of Argo type</w:t>
      </w:r>
      <w:r w:rsidR="00030C2C">
        <w:rPr>
          <w:rFonts w:ascii="Times New Roman" w:hAnsi="Times New Roman" w:cs="Times New Roman"/>
          <w:sz w:val="24"/>
          <w:szCs w:val="24"/>
        </w:rPr>
        <w:t xml:space="preserve"> </w:t>
      </w:r>
      <w:r w:rsidR="00745A7D">
        <w:rPr>
          <w:rFonts w:ascii="Times New Roman" w:hAnsi="Times New Roman" w:cs="Times New Roman"/>
          <w:sz w:val="24"/>
          <w:szCs w:val="24"/>
        </w:rPr>
        <w:t>profiling floats to include biogeochemical measurements</w:t>
      </w:r>
      <w:r w:rsidR="00030C2C">
        <w:rPr>
          <w:rFonts w:ascii="Times New Roman" w:hAnsi="Times New Roman" w:cs="Times New Roman"/>
          <w:sz w:val="24"/>
          <w:szCs w:val="24"/>
        </w:rPr>
        <w:t xml:space="preserve"> for programs like SOCCOM </w:t>
      </w:r>
      <w:r w:rsidR="00384249">
        <w:rPr>
          <w:rFonts w:ascii="Times New Roman" w:hAnsi="Times New Roman" w:cs="Times New Roman"/>
          <w:sz w:val="24"/>
          <w:szCs w:val="24"/>
        </w:rPr>
        <w:t>(</w:t>
      </w:r>
      <w:hyperlink r:id="rId5" w:history="1">
        <w:r w:rsidR="00030C2C" w:rsidRPr="006F0C19">
          <w:rPr>
            <w:rStyle w:val="Hyperlink"/>
            <w:rFonts w:ascii="Times New Roman" w:hAnsi="Times New Roman" w:cs="Times New Roman"/>
            <w:sz w:val="24"/>
            <w:szCs w:val="24"/>
          </w:rPr>
          <w:t>https://soccom.princeton.edu/</w:t>
        </w:r>
      </w:hyperlink>
      <w:r w:rsidR="00030C2C">
        <w:rPr>
          <w:rFonts w:ascii="Times New Roman" w:hAnsi="Times New Roman" w:cs="Times New Roman"/>
          <w:sz w:val="24"/>
          <w:szCs w:val="24"/>
        </w:rPr>
        <w:t>) and Argo</w:t>
      </w:r>
      <w:r w:rsidR="008C1FCF">
        <w:rPr>
          <w:rFonts w:ascii="Times New Roman" w:hAnsi="Times New Roman" w:cs="Times New Roman"/>
          <w:sz w:val="24"/>
          <w:szCs w:val="24"/>
        </w:rPr>
        <w:t xml:space="preserve"> </w:t>
      </w:r>
      <w:r w:rsidR="00030C2C">
        <w:rPr>
          <w:rFonts w:ascii="Times New Roman" w:hAnsi="Times New Roman" w:cs="Times New Roman"/>
          <w:sz w:val="24"/>
          <w:szCs w:val="24"/>
        </w:rPr>
        <w:t xml:space="preserve">( </w:t>
      </w:r>
      <w:hyperlink r:id="rId6" w:history="1">
        <w:r w:rsidR="008C1FCF" w:rsidRPr="006F0C19">
          <w:rPr>
            <w:rStyle w:val="Hyperlink"/>
            <w:rFonts w:ascii="Times New Roman" w:hAnsi="Times New Roman" w:cs="Times New Roman"/>
            <w:sz w:val="24"/>
            <w:szCs w:val="24"/>
          </w:rPr>
          <w:t>http://www.argo.ucsd.edu/</w:t>
        </w:r>
      </w:hyperlink>
      <w:r w:rsidR="008C1FCF">
        <w:rPr>
          <w:rStyle w:val="Hyperlink"/>
          <w:rFonts w:ascii="Times New Roman" w:hAnsi="Times New Roman" w:cs="Times New Roman"/>
          <w:sz w:val="24"/>
          <w:szCs w:val="24"/>
        </w:rPr>
        <w:t xml:space="preserve"> )</w:t>
      </w:r>
      <w:r w:rsidR="00030C2C">
        <w:rPr>
          <w:rFonts w:ascii="Times New Roman" w:hAnsi="Times New Roman" w:cs="Times New Roman"/>
          <w:sz w:val="24"/>
          <w:szCs w:val="24"/>
        </w:rPr>
        <w:t xml:space="preserve"> These programs </w:t>
      </w:r>
      <w:r w:rsidR="00384249">
        <w:rPr>
          <w:rFonts w:ascii="Times New Roman" w:hAnsi="Times New Roman" w:cs="Times New Roman"/>
          <w:sz w:val="24"/>
          <w:szCs w:val="24"/>
        </w:rPr>
        <w:t>a</w:t>
      </w:r>
      <w:r w:rsidR="00030C2C">
        <w:rPr>
          <w:rFonts w:ascii="Times New Roman" w:hAnsi="Times New Roman" w:cs="Times New Roman"/>
          <w:sz w:val="24"/>
          <w:szCs w:val="24"/>
        </w:rPr>
        <w:t>ddress</w:t>
      </w:r>
      <w:r w:rsidR="00384249">
        <w:rPr>
          <w:rFonts w:ascii="Times New Roman" w:hAnsi="Times New Roman" w:cs="Times New Roman"/>
          <w:sz w:val="24"/>
          <w:szCs w:val="24"/>
        </w:rPr>
        <w:t xml:space="preserve"> </w:t>
      </w:r>
      <w:r w:rsidR="00030C2C">
        <w:rPr>
          <w:rFonts w:ascii="Times New Roman" w:hAnsi="Times New Roman" w:cs="Times New Roman"/>
          <w:sz w:val="24"/>
          <w:szCs w:val="24"/>
        </w:rPr>
        <w:t xml:space="preserve">climate scale </w:t>
      </w:r>
      <w:r w:rsidR="00384249">
        <w:rPr>
          <w:rFonts w:ascii="Times New Roman" w:hAnsi="Times New Roman" w:cs="Times New Roman"/>
          <w:sz w:val="24"/>
          <w:szCs w:val="24"/>
        </w:rPr>
        <w:t>dynamics</w:t>
      </w:r>
      <w:r w:rsidR="00030C2C">
        <w:rPr>
          <w:rFonts w:ascii="Times New Roman" w:hAnsi="Times New Roman" w:cs="Times New Roman"/>
          <w:sz w:val="24"/>
          <w:szCs w:val="24"/>
        </w:rPr>
        <w:t xml:space="preserve"> like</w:t>
      </w:r>
      <w:r w:rsidR="00384249">
        <w:rPr>
          <w:rFonts w:ascii="Times New Roman" w:hAnsi="Times New Roman" w:cs="Times New Roman"/>
          <w:sz w:val="24"/>
          <w:szCs w:val="24"/>
        </w:rPr>
        <w:t xml:space="preserve"> the fate of carbon in the Southern Ocean and warming of the world’s oceans where observations </w:t>
      </w:r>
      <w:r w:rsidR="005D25CF">
        <w:rPr>
          <w:rFonts w:ascii="Times New Roman" w:hAnsi="Times New Roman" w:cs="Times New Roman"/>
          <w:sz w:val="24"/>
          <w:szCs w:val="24"/>
        </w:rPr>
        <w:t xml:space="preserve">are primarily required </w:t>
      </w:r>
      <w:r w:rsidR="00384249">
        <w:rPr>
          <w:rFonts w:ascii="Times New Roman" w:hAnsi="Times New Roman" w:cs="Times New Roman"/>
          <w:sz w:val="24"/>
          <w:szCs w:val="24"/>
        </w:rPr>
        <w:t>in the deep ocean.  The CPF leverages our experience with deep water floats</w:t>
      </w:r>
      <w:r w:rsidR="00694328">
        <w:rPr>
          <w:rFonts w:ascii="Times New Roman" w:hAnsi="Times New Roman" w:cs="Times New Roman"/>
          <w:sz w:val="24"/>
          <w:szCs w:val="24"/>
        </w:rPr>
        <w:t xml:space="preserve"> to develop a profiling float optimized </w:t>
      </w:r>
      <w:r w:rsidR="00216AE4">
        <w:rPr>
          <w:rFonts w:ascii="Times New Roman" w:hAnsi="Times New Roman" w:cs="Times New Roman"/>
          <w:sz w:val="24"/>
          <w:szCs w:val="24"/>
        </w:rPr>
        <w:t>for work in</w:t>
      </w:r>
      <w:r w:rsidR="00694328">
        <w:rPr>
          <w:rFonts w:ascii="Times New Roman" w:hAnsi="Times New Roman" w:cs="Times New Roman"/>
          <w:sz w:val="24"/>
          <w:szCs w:val="24"/>
        </w:rPr>
        <w:t xml:space="preserve"> the coastal zone.  The end goal of the CPF project is to run </w:t>
      </w:r>
      <w:r w:rsidR="005D25CF">
        <w:rPr>
          <w:rFonts w:ascii="Times New Roman" w:hAnsi="Times New Roman" w:cs="Times New Roman"/>
          <w:sz w:val="24"/>
          <w:szCs w:val="24"/>
        </w:rPr>
        <w:t xml:space="preserve">a </w:t>
      </w:r>
      <w:r w:rsidR="00694328">
        <w:rPr>
          <w:rFonts w:ascii="Times New Roman" w:hAnsi="Times New Roman" w:cs="Times New Roman"/>
          <w:sz w:val="24"/>
          <w:szCs w:val="24"/>
        </w:rPr>
        <w:t xml:space="preserve">pilot project small enough to fit within our resources but large enough to demonstrate that this approach can economically scale up to the kind of coastal scale, decades long observing program </w:t>
      </w:r>
      <w:r w:rsidR="005D25CF">
        <w:rPr>
          <w:rFonts w:ascii="Times New Roman" w:hAnsi="Times New Roman" w:cs="Times New Roman"/>
          <w:sz w:val="24"/>
          <w:szCs w:val="24"/>
        </w:rPr>
        <w:t>described above.</w:t>
      </w:r>
      <w:r w:rsidR="00694328">
        <w:rPr>
          <w:rFonts w:ascii="Times New Roman" w:hAnsi="Times New Roman" w:cs="Times New Roman"/>
          <w:sz w:val="24"/>
          <w:szCs w:val="24"/>
        </w:rPr>
        <w:t xml:space="preserve"> </w:t>
      </w:r>
    </w:p>
    <w:p w:rsidR="00030C2C" w:rsidRDefault="00E02A23">
      <w:pPr>
        <w:rPr>
          <w:rFonts w:ascii="Times New Roman" w:hAnsi="Times New Roman" w:cs="Times New Roman"/>
          <w:sz w:val="24"/>
          <w:szCs w:val="24"/>
        </w:rPr>
      </w:pPr>
      <w:r>
        <w:rPr>
          <w:rFonts w:ascii="Times New Roman" w:hAnsi="Times New Roman" w:cs="Times New Roman"/>
          <w:sz w:val="24"/>
          <w:szCs w:val="24"/>
        </w:rPr>
        <w:t xml:space="preserve">We have </w:t>
      </w:r>
      <w:r w:rsidRPr="00E02A23">
        <w:rPr>
          <w:rFonts w:ascii="Times New Roman" w:hAnsi="Times New Roman" w:cs="Times New Roman"/>
          <w:sz w:val="24"/>
          <w:szCs w:val="24"/>
        </w:rPr>
        <w:t xml:space="preserve">successfully </w:t>
      </w:r>
      <w:r>
        <w:rPr>
          <w:rFonts w:ascii="Times New Roman" w:hAnsi="Times New Roman" w:cs="Times New Roman"/>
          <w:sz w:val="24"/>
          <w:szCs w:val="24"/>
        </w:rPr>
        <w:t>completed a set of at-sea</w:t>
      </w:r>
      <w:r w:rsidR="00E54058">
        <w:rPr>
          <w:rFonts w:ascii="Times New Roman" w:hAnsi="Times New Roman" w:cs="Times New Roman"/>
          <w:sz w:val="24"/>
          <w:szCs w:val="24"/>
        </w:rPr>
        <w:t>,</w:t>
      </w:r>
      <w:r>
        <w:rPr>
          <w:rFonts w:ascii="Times New Roman" w:hAnsi="Times New Roman" w:cs="Times New Roman"/>
          <w:sz w:val="24"/>
          <w:szCs w:val="24"/>
        </w:rPr>
        <w:t xml:space="preserve"> </w:t>
      </w:r>
      <w:r w:rsidRPr="00E02A23">
        <w:rPr>
          <w:rFonts w:ascii="Times New Roman" w:hAnsi="Times New Roman" w:cs="Times New Roman"/>
          <w:sz w:val="24"/>
          <w:szCs w:val="24"/>
        </w:rPr>
        <w:t>multi-day</w:t>
      </w:r>
      <w:r w:rsidR="00E54058">
        <w:rPr>
          <w:rFonts w:ascii="Times New Roman" w:hAnsi="Times New Roman" w:cs="Times New Roman"/>
          <w:sz w:val="24"/>
          <w:szCs w:val="24"/>
        </w:rPr>
        <w:t>,</w:t>
      </w:r>
      <w:r w:rsidRPr="00E02A23">
        <w:rPr>
          <w:rFonts w:ascii="Times New Roman" w:hAnsi="Times New Roman" w:cs="Times New Roman"/>
          <w:sz w:val="24"/>
          <w:szCs w:val="24"/>
        </w:rPr>
        <w:t xml:space="preserve"> unattended missions </w:t>
      </w:r>
      <w:r>
        <w:rPr>
          <w:rFonts w:ascii="Times New Roman" w:hAnsi="Times New Roman" w:cs="Times New Roman"/>
          <w:sz w:val="24"/>
          <w:szCs w:val="24"/>
        </w:rPr>
        <w:t xml:space="preserve">with </w:t>
      </w:r>
      <w:r w:rsidRPr="00E02A23">
        <w:rPr>
          <w:rFonts w:ascii="Times New Roman" w:hAnsi="Times New Roman" w:cs="Times New Roman"/>
          <w:sz w:val="24"/>
          <w:szCs w:val="24"/>
        </w:rPr>
        <w:t>the second CPF prototype (CPF-P2)</w:t>
      </w:r>
      <w:r>
        <w:rPr>
          <w:rFonts w:ascii="Times New Roman" w:hAnsi="Times New Roman" w:cs="Times New Roman"/>
          <w:sz w:val="24"/>
          <w:szCs w:val="24"/>
        </w:rPr>
        <w:t xml:space="preserve">.  </w:t>
      </w:r>
      <w:r w:rsidR="001705BD">
        <w:rPr>
          <w:rFonts w:ascii="Times New Roman" w:hAnsi="Times New Roman" w:cs="Times New Roman"/>
          <w:sz w:val="24"/>
          <w:szCs w:val="24"/>
        </w:rPr>
        <w:t xml:space="preserve">Examples of the science products from these missions are shown below.  </w:t>
      </w:r>
      <w:r>
        <w:rPr>
          <w:rFonts w:ascii="Times New Roman" w:hAnsi="Times New Roman" w:cs="Times New Roman"/>
          <w:sz w:val="24"/>
          <w:szCs w:val="24"/>
        </w:rPr>
        <w:t>Successfully completion of this set of tests was the milestone we set for ourselves before building more CPFs.  We are currently</w:t>
      </w:r>
      <w:r w:rsidRPr="00E02A23">
        <w:rPr>
          <w:rFonts w:ascii="Times New Roman" w:hAnsi="Times New Roman" w:cs="Times New Roman"/>
          <w:sz w:val="24"/>
          <w:szCs w:val="24"/>
        </w:rPr>
        <w:t xml:space="preserve"> building 2 new </w:t>
      </w:r>
      <w:r>
        <w:rPr>
          <w:rFonts w:ascii="Times New Roman" w:hAnsi="Times New Roman" w:cs="Times New Roman"/>
          <w:sz w:val="24"/>
          <w:szCs w:val="24"/>
        </w:rPr>
        <w:t xml:space="preserve">CPF-P2 </w:t>
      </w:r>
      <w:r w:rsidRPr="00E02A23">
        <w:rPr>
          <w:rFonts w:ascii="Times New Roman" w:hAnsi="Times New Roman" w:cs="Times New Roman"/>
          <w:sz w:val="24"/>
          <w:szCs w:val="24"/>
        </w:rPr>
        <w:t>units with upgraded battery capacity and new electronics.  The new electronics uses the same embedded computer hardware we’ve run for several years and adds the power control functionality required to meet our mission duration requirements.  The new electronics were finished late in 2016 and we’ve been bench and tank testing them and developing the software required to take advantage of the new power con</w:t>
      </w:r>
      <w:r>
        <w:rPr>
          <w:rFonts w:ascii="Times New Roman" w:hAnsi="Times New Roman" w:cs="Times New Roman"/>
          <w:sz w:val="24"/>
          <w:szCs w:val="24"/>
        </w:rPr>
        <w:t xml:space="preserve">trol functionality since then.  </w:t>
      </w:r>
      <w:r w:rsidR="00216AE4">
        <w:rPr>
          <w:rFonts w:ascii="Times New Roman" w:hAnsi="Times New Roman" w:cs="Times New Roman"/>
          <w:sz w:val="24"/>
          <w:szCs w:val="24"/>
        </w:rPr>
        <w:t xml:space="preserve">We anticipate at-sea testing of the CPF-P2 will start in the last quarter of 2017.  The plan for 2018 is to run multi-CPF science missions that will demonstrate the capability of the CPF for larger scale coastal zone science missions.   </w:t>
      </w:r>
      <w:r w:rsidR="00E54058">
        <w:rPr>
          <w:rFonts w:ascii="Times New Roman" w:hAnsi="Times New Roman" w:cs="Times New Roman"/>
          <w:sz w:val="24"/>
          <w:szCs w:val="24"/>
        </w:rPr>
        <w:t>In addition to the work in our lab, t</w:t>
      </w:r>
      <w:r>
        <w:rPr>
          <w:rFonts w:ascii="Times New Roman" w:hAnsi="Times New Roman" w:cs="Times New Roman"/>
          <w:sz w:val="24"/>
          <w:szCs w:val="24"/>
        </w:rPr>
        <w:t>he Chavez lab</w:t>
      </w:r>
      <w:r w:rsidR="00216AE4">
        <w:rPr>
          <w:rFonts w:ascii="Times New Roman" w:hAnsi="Times New Roman" w:cs="Times New Roman"/>
          <w:sz w:val="24"/>
          <w:szCs w:val="24"/>
        </w:rPr>
        <w:t xml:space="preserve"> has been using</w:t>
      </w:r>
      <w:r>
        <w:rPr>
          <w:rFonts w:ascii="Times New Roman" w:hAnsi="Times New Roman" w:cs="Times New Roman"/>
          <w:sz w:val="24"/>
          <w:szCs w:val="24"/>
        </w:rPr>
        <w:t xml:space="preserve"> the first </w:t>
      </w:r>
      <w:r w:rsidR="00216AE4">
        <w:rPr>
          <w:rFonts w:ascii="Times New Roman" w:hAnsi="Times New Roman" w:cs="Times New Roman"/>
          <w:sz w:val="24"/>
          <w:szCs w:val="24"/>
        </w:rPr>
        <w:t xml:space="preserve">CPF prototype (CPF-P1) as part of the CANON project.  We are pleased to report they have already upgraded their CPF-P1 with the </w:t>
      </w:r>
      <w:r w:rsidR="00216AE4">
        <w:rPr>
          <w:rFonts w:ascii="Times New Roman" w:hAnsi="Times New Roman" w:cs="Times New Roman"/>
          <w:sz w:val="24"/>
          <w:szCs w:val="24"/>
        </w:rPr>
        <w:lastRenderedPageBreak/>
        <w:t xml:space="preserve">new electronics and have successfully completed several deployments in support of the </w:t>
      </w:r>
      <w:proofErr w:type="gramStart"/>
      <w:r w:rsidR="00214AE2">
        <w:rPr>
          <w:rFonts w:ascii="Times New Roman" w:hAnsi="Times New Roman" w:cs="Times New Roman"/>
          <w:sz w:val="24"/>
          <w:szCs w:val="24"/>
        </w:rPr>
        <w:t>Fall</w:t>
      </w:r>
      <w:proofErr w:type="gramEnd"/>
      <w:r w:rsidR="00216AE4">
        <w:rPr>
          <w:rFonts w:ascii="Times New Roman" w:hAnsi="Times New Roman" w:cs="Times New Roman"/>
          <w:sz w:val="24"/>
          <w:szCs w:val="24"/>
        </w:rPr>
        <w:t xml:space="preserve"> 2017 </w:t>
      </w:r>
      <w:r w:rsidR="00CC6FCF">
        <w:rPr>
          <w:rFonts w:ascii="Times New Roman" w:hAnsi="Times New Roman" w:cs="Times New Roman"/>
          <w:noProof/>
          <w:sz w:val="24"/>
          <w:szCs w:val="24"/>
        </w:rPr>
        <w:drawing>
          <wp:anchor distT="0" distB="0" distL="114300" distR="114300" simplePos="0" relativeHeight="251660288" behindDoc="1" locked="0" layoutInCell="1" allowOverlap="1" wp14:anchorId="07C67074" wp14:editId="62D4D619">
            <wp:simplePos x="0" y="0"/>
            <wp:positionH relativeFrom="column">
              <wp:posOffset>2907030</wp:posOffset>
            </wp:positionH>
            <wp:positionV relativeFrom="paragraph">
              <wp:posOffset>390525</wp:posOffset>
            </wp:positionV>
            <wp:extent cx="3446145" cy="2372995"/>
            <wp:effectExtent l="0" t="0" r="0" b="0"/>
            <wp:wrapTight wrapText="bothSides">
              <wp:wrapPolygon edited="0">
                <wp:start x="8119" y="0"/>
                <wp:lineTo x="3104" y="1214"/>
                <wp:lineTo x="2149" y="1561"/>
                <wp:lineTo x="2149" y="2948"/>
                <wp:lineTo x="1194" y="3641"/>
                <wp:lineTo x="1194" y="4335"/>
                <wp:lineTo x="2149" y="5722"/>
                <wp:lineTo x="1313" y="6242"/>
                <wp:lineTo x="119" y="7976"/>
                <wp:lineTo x="119" y="12832"/>
                <wp:lineTo x="955" y="14045"/>
                <wp:lineTo x="2149" y="14045"/>
                <wp:lineTo x="1075" y="14739"/>
                <wp:lineTo x="1075" y="15433"/>
                <wp:lineTo x="2149" y="16820"/>
                <wp:lineTo x="1075" y="17514"/>
                <wp:lineTo x="1075" y="17860"/>
                <wp:lineTo x="1910" y="19594"/>
                <wp:lineTo x="1791" y="19941"/>
                <wp:lineTo x="1910" y="20982"/>
                <wp:lineTo x="14687" y="20982"/>
                <wp:lineTo x="14925" y="19594"/>
                <wp:lineTo x="19701" y="19248"/>
                <wp:lineTo x="20060" y="18727"/>
                <wp:lineTo x="18985" y="16820"/>
                <wp:lineTo x="20537" y="15259"/>
                <wp:lineTo x="20537" y="14392"/>
                <wp:lineTo x="18985" y="14045"/>
                <wp:lineTo x="19104" y="14045"/>
                <wp:lineTo x="20060" y="11271"/>
                <wp:lineTo x="18985" y="8497"/>
                <wp:lineTo x="20537" y="8150"/>
                <wp:lineTo x="20537" y="7109"/>
                <wp:lineTo x="18985" y="5722"/>
                <wp:lineTo x="19940" y="3988"/>
                <wp:lineTo x="19940" y="3121"/>
                <wp:lineTo x="18985" y="2948"/>
                <wp:lineTo x="19224" y="1561"/>
                <wp:lineTo x="17910" y="1214"/>
                <wp:lineTo x="11104" y="0"/>
                <wp:lineTo x="811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6145" cy="2372995"/>
                    </a:xfrm>
                    <a:prstGeom prst="rect">
                      <a:avLst/>
                    </a:prstGeom>
                    <a:noFill/>
                  </pic:spPr>
                </pic:pic>
              </a:graphicData>
            </a:graphic>
            <wp14:sizeRelH relativeFrom="margin">
              <wp14:pctWidth>0</wp14:pctWidth>
            </wp14:sizeRelH>
            <wp14:sizeRelV relativeFrom="margin">
              <wp14:pctHeight>0</wp14:pctHeight>
            </wp14:sizeRelV>
          </wp:anchor>
        </w:drawing>
      </w:r>
      <w:r w:rsidR="00CC6FCF">
        <w:rPr>
          <w:rFonts w:ascii="Times New Roman" w:hAnsi="Times New Roman" w:cs="Times New Roman"/>
          <w:noProof/>
          <w:sz w:val="24"/>
          <w:szCs w:val="24"/>
        </w:rPr>
        <w:drawing>
          <wp:anchor distT="0" distB="0" distL="114300" distR="114300" simplePos="0" relativeHeight="251658240" behindDoc="1" locked="0" layoutInCell="1" allowOverlap="1" wp14:anchorId="34E24CAE" wp14:editId="68A4726B">
            <wp:simplePos x="0" y="0"/>
            <wp:positionH relativeFrom="column">
              <wp:posOffset>-94615</wp:posOffset>
            </wp:positionH>
            <wp:positionV relativeFrom="paragraph">
              <wp:posOffset>511810</wp:posOffset>
            </wp:positionV>
            <wp:extent cx="2437130" cy="4332605"/>
            <wp:effectExtent l="0" t="0" r="1270" b="0"/>
            <wp:wrapTight wrapText="bothSides">
              <wp:wrapPolygon edited="0">
                <wp:start x="0" y="0"/>
                <wp:lineTo x="0" y="21464"/>
                <wp:lineTo x="21442" y="21464"/>
                <wp:lineTo x="2144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7130" cy="4332605"/>
                    </a:xfrm>
                    <a:prstGeom prst="rect">
                      <a:avLst/>
                    </a:prstGeom>
                  </pic:spPr>
                </pic:pic>
              </a:graphicData>
            </a:graphic>
            <wp14:sizeRelH relativeFrom="margin">
              <wp14:pctWidth>0</wp14:pctWidth>
            </wp14:sizeRelH>
            <wp14:sizeRelV relativeFrom="margin">
              <wp14:pctHeight>0</wp14:pctHeight>
            </wp14:sizeRelV>
          </wp:anchor>
        </w:drawing>
      </w:r>
      <w:r w:rsidR="00216AE4">
        <w:rPr>
          <w:rFonts w:ascii="Times New Roman" w:hAnsi="Times New Roman" w:cs="Times New Roman"/>
          <w:sz w:val="24"/>
          <w:szCs w:val="24"/>
        </w:rPr>
        <w:t>CANON experiment.</w:t>
      </w:r>
      <w:r w:rsidRPr="00E02A23">
        <w:rPr>
          <w:rFonts w:ascii="Times New Roman" w:hAnsi="Times New Roman" w:cs="Times New Roman"/>
          <w:sz w:val="24"/>
          <w:szCs w:val="24"/>
        </w:rPr>
        <w:t xml:space="preserve"> </w:t>
      </w: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17CAF028" wp14:editId="5F6BECA5">
            <wp:simplePos x="0" y="0"/>
            <wp:positionH relativeFrom="column">
              <wp:posOffset>530860</wp:posOffset>
            </wp:positionH>
            <wp:positionV relativeFrom="paragraph">
              <wp:posOffset>266700</wp:posOffset>
            </wp:positionV>
            <wp:extent cx="3383915" cy="2115185"/>
            <wp:effectExtent l="0" t="0" r="0" b="0"/>
            <wp:wrapTight wrapText="bothSides">
              <wp:wrapPolygon edited="0">
                <wp:start x="12038" y="0"/>
                <wp:lineTo x="5715" y="584"/>
                <wp:lineTo x="2189" y="1751"/>
                <wp:lineTo x="2189" y="3307"/>
                <wp:lineTo x="1216" y="4669"/>
                <wp:lineTo x="1216" y="5447"/>
                <wp:lineTo x="2189" y="6420"/>
                <wp:lineTo x="1338" y="7198"/>
                <wp:lineTo x="122" y="9143"/>
                <wp:lineTo x="122" y="14396"/>
                <wp:lineTo x="973" y="15757"/>
                <wp:lineTo x="1094" y="17119"/>
                <wp:lineTo x="2189" y="18870"/>
                <wp:lineTo x="1094" y="19259"/>
                <wp:lineTo x="1094" y="20232"/>
                <wp:lineTo x="2189" y="21399"/>
                <wp:lineTo x="18969" y="21399"/>
                <wp:lineTo x="19456" y="18870"/>
                <wp:lineTo x="19456" y="12839"/>
                <wp:lineTo x="18969" y="12645"/>
                <wp:lineTo x="19456" y="11478"/>
                <wp:lineTo x="19456" y="10116"/>
                <wp:lineTo x="18969" y="9532"/>
                <wp:lineTo x="19456" y="8365"/>
                <wp:lineTo x="19456" y="7003"/>
                <wp:lineTo x="18969" y="6420"/>
                <wp:lineTo x="19456" y="5642"/>
                <wp:lineTo x="19456" y="4280"/>
                <wp:lineTo x="18969" y="3307"/>
                <wp:lineTo x="20915" y="973"/>
                <wp:lineTo x="20429" y="195"/>
                <wp:lineTo x="14105" y="0"/>
                <wp:lineTo x="12038"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3915" cy="2115185"/>
                    </a:xfrm>
                    <a:prstGeom prst="rect">
                      <a:avLst/>
                    </a:prstGeom>
                    <a:noFill/>
                  </pic:spPr>
                </pic:pic>
              </a:graphicData>
            </a:graphic>
            <wp14:sizeRelH relativeFrom="margin">
              <wp14:pctWidth>0</wp14:pctWidth>
            </wp14:sizeRelH>
            <wp14:sizeRelV relativeFrom="margin">
              <wp14:pctHeight>0</wp14:pctHeight>
            </wp14:sizeRelV>
          </wp:anchor>
        </w:drawing>
      </w: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AD53D9">
      <w:pPr>
        <w:rPr>
          <w:rFonts w:ascii="Times New Roman" w:hAnsi="Times New Roman" w:cs="Times New Roman"/>
          <w:sz w:val="24"/>
          <w:szCs w:val="24"/>
        </w:rPr>
      </w:pPr>
      <w:r>
        <w:rPr>
          <w:noProof/>
        </w:rPr>
        <w:drawing>
          <wp:anchor distT="0" distB="0" distL="114300" distR="114300" simplePos="0" relativeHeight="251661312" behindDoc="1" locked="0" layoutInCell="1" allowOverlap="1" wp14:anchorId="5D267B82" wp14:editId="285D06B1">
            <wp:simplePos x="0" y="0"/>
            <wp:positionH relativeFrom="column">
              <wp:posOffset>-1805940</wp:posOffset>
            </wp:positionH>
            <wp:positionV relativeFrom="paragraph">
              <wp:posOffset>521335</wp:posOffset>
            </wp:positionV>
            <wp:extent cx="4572000" cy="3721100"/>
            <wp:effectExtent l="0" t="0" r="0" b="0"/>
            <wp:wrapTight wrapText="bothSides">
              <wp:wrapPolygon edited="0">
                <wp:start x="0" y="0"/>
                <wp:lineTo x="0" y="21453"/>
                <wp:lineTo x="21510" y="21453"/>
                <wp:lineTo x="2151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3721100"/>
                    </a:xfrm>
                    <a:prstGeom prst="rect">
                      <a:avLst/>
                    </a:prstGeom>
                  </pic:spPr>
                </pic:pic>
              </a:graphicData>
            </a:graphic>
            <wp14:sizeRelH relativeFrom="page">
              <wp14:pctWidth>0</wp14:pctWidth>
            </wp14:sizeRelH>
            <wp14:sizeRelV relativeFrom="page">
              <wp14:pctHeight>0</wp14:pctHeight>
            </wp14:sizeRelV>
          </wp:anchor>
        </w:drawing>
      </w: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bookmarkStart w:id="0" w:name="_GoBack"/>
      <w:bookmarkEnd w:id="0"/>
    </w:p>
    <w:p w:rsidR="00CC6FCF" w:rsidRDefault="00CC6FCF">
      <w:pPr>
        <w:rPr>
          <w:rFonts w:ascii="Times New Roman" w:hAnsi="Times New Roman" w:cs="Times New Roman"/>
          <w:sz w:val="24"/>
          <w:szCs w:val="24"/>
        </w:rPr>
      </w:pPr>
    </w:p>
    <w:p w:rsidR="00CC6FCF" w:rsidRDefault="00CC6FCF">
      <w:pPr>
        <w:rPr>
          <w:rFonts w:ascii="Times New Roman" w:hAnsi="Times New Roman" w:cs="Times New Roman"/>
          <w:sz w:val="24"/>
          <w:szCs w:val="24"/>
        </w:rPr>
      </w:pPr>
    </w:p>
    <w:p w:rsidR="004F6BCD" w:rsidRDefault="004F6BCD">
      <w:pPr>
        <w:rPr>
          <w:rFonts w:ascii="Times New Roman" w:hAnsi="Times New Roman" w:cs="Times New Roman"/>
          <w:sz w:val="24"/>
          <w:szCs w:val="24"/>
        </w:rPr>
      </w:pPr>
    </w:p>
    <w:p w:rsidR="004F6BCD" w:rsidRPr="00002070" w:rsidRDefault="004F6BCD">
      <w:pPr>
        <w:rPr>
          <w:rFonts w:ascii="Times New Roman" w:hAnsi="Times New Roman" w:cs="Times New Roman"/>
          <w:sz w:val="24"/>
          <w:szCs w:val="24"/>
        </w:rPr>
      </w:pPr>
    </w:p>
    <w:sectPr w:rsidR="004F6BCD" w:rsidRPr="000020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070"/>
    <w:rsid w:val="00002070"/>
    <w:rsid w:val="00030C2C"/>
    <w:rsid w:val="001705BD"/>
    <w:rsid w:val="00214AE2"/>
    <w:rsid w:val="00216AE4"/>
    <w:rsid w:val="00242AE8"/>
    <w:rsid w:val="00384249"/>
    <w:rsid w:val="003A3D88"/>
    <w:rsid w:val="004F6569"/>
    <w:rsid w:val="004F6BCD"/>
    <w:rsid w:val="005D25CF"/>
    <w:rsid w:val="00694328"/>
    <w:rsid w:val="00745A7D"/>
    <w:rsid w:val="008C1FCF"/>
    <w:rsid w:val="00945DC0"/>
    <w:rsid w:val="00986559"/>
    <w:rsid w:val="00AD53D9"/>
    <w:rsid w:val="00CC6FCF"/>
    <w:rsid w:val="00DB5751"/>
    <w:rsid w:val="00E02A23"/>
    <w:rsid w:val="00E5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D88"/>
    <w:rPr>
      <w:color w:val="0000FF" w:themeColor="hyperlink"/>
      <w:u w:val="single"/>
    </w:rPr>
  </w:style>
  <w:style w:type="character" w:styleId="FollowedHyperlink">
    <w:name w:val="FollowedHyperlink"/>
    <w:basedOn w:val="DefaultParagraphFont"/>
    <w:uiPriority w:val="99"/>
    <w:semiHidden/>
    <w:unhideWhenUsed/>
    <w:rsid w:val="008C1FCF"/>
    <w:rPr>
      <w:color w:val="800080" w:themeColor="followedHyperlink"/>
      <w:u w:val="single"/>
    </w:rPr>
  </w:style>
  <w:style w:type="paragraph" w:styleId="BalloonText">
    <w:name w:val="Balloon Text"/>
    <w:basedOn w:val="Normal"/>
    <w:link w:val="BalloonTextChar"/>
    <w:uiPriority w:val="99"/>
    <w:semiHidden/>
    <w:unhideWhenUsed/>
    <w:rsid w:val="004F6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B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D88"/>
    <w:rPr>
      <w:color w:val="0000FF" w:themeColor="hyperlink"/>
      <w:u w:val="single"/>
    </w:rPr>
  </w:style>
  <w:style w:type="character" w:styleId="FollowedHyperlink">
    <w:name w:val="FollowedHyperlink"/>
    <w:basedOn w:val="DefaultParagraphFont"/>
    <w:uiPriority w:val="99"/>
    <w:semiHidden/>
    <w:unhideWhenUsed/>
    <w:rsid w:val="008C1FCF"/>
    <w:rPr>
      <w:color w:val="800080" w:themeColor="followedHyperlink"/>
      <w:u w:val="single"/>
    </w:rPr>
  </w:style>
  <w:style w:type="paragraph" w:styleId="BalloonText">
    <w:name w:val="Balloon Text"/>
    <w:basedOn w:val="Normal"/>
    <w:link w:val="BalloonTextChar"/>
    <w:uiPriority w:val="99"/>
    <w:semiHidden/>
    <w:unhideWhenUsed/>
    <w:rsid w:val="004F6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B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rgo.ucsd.edu/" TargetMode="External"/><Relationship Id="rId11" Type="http://schemas.openxmlformats.org/officeDocument/2006/relationships/fontTable" Target="fontTable.xml"/><Relationship Id="rId5" Type="http://schemas.openxmlformats.org/officeDocument/2006/relationships/hyperlink" Target="https://soccom.princeton.ed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1357</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12</cp:revision>
  <dcterms:created xsi:type="dcterms:W3CDTF">2017-10-04T21:01:00Z</dcterms:created>
  <dcterms:modified xsi:type="dcterms:W3CDTF">2017-10-06T16:39:00Z</dcterms:modified>
</cp:coreProperties>
</file>