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AEA" w:rsidRPr="003C2AEA" w:rsidRDefault="003C2AEA" w:rsidP="00E934A0">
      <w:pPr>
        <w:jc w:val="center"/>
        <w:rPr>
          <w:b/>
        </w:rPr>
      </w:pPr>
      <w:bookmarkStart w:id="0" w:name="_GoBack"/>
      <w:bookmarkEnd w:id="0"/>
      <w:r w:rsidRPr="003C2AEA">
        <w:rPr>
          <w:b/>
        </w:rPr>
        <w:t>ABSTRACT FORM</w:t>
      </w:r>
      <w:r w:rsidR="004D55E7">
        <w:rPr>
          <w:b/>
        </w:rPr>
        <w:t xml:space="preserve"> </w:t>
      </w:r>
      <w:r w:rsidR="004D55E7" w:rsidRPr="004D55E7">
        <w:t>(for new projects only)</w:t>
      </w:r>
    </w:p>
    <w:p w:rsidR="003C2AEA" w:rsidRDefault="003C2AEA"/>
    <w:p w:rsidR="00E934A0" w:rsidRDefault="00E934A0">
      <w:r w:rsidRPr="00B82A80">
        <w:rPr>
          <w:b/>
          <w:bCs/>
        </w:rPr>
        <w:t>Project Title:</w:t>
      </w:r>
      <w:r w:rsidRPr="00E934A0">
        <w:rPr>
          <w:b/>
          <w:bCs/>
        </w:rPr>
        <w:t xml:space="preserve"> </w:t>
      </w:r>
      <w:r w:rsidR="000C0655">
        <w:t>Coastal Profiling Float Science</w:t>
      </w:r>
    </w:p>
    <w:p w:rsidR="00E934A0" w:rsidRDefault="00E934A0"/>
    <w:p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72"/>
        <w:gridCol w:w="2372"/>
        <w:gridCol w:w="2372"/>
        <w:gridCol w:w="2372"/>
      </w:tblGrid>
      <w:tr w:rsidR="00E934A0" w:rsidTr="00EB7A21">
        <w:trPr>
          <w:trHeight w:val="260"/>
        </w:trPr>
        <w:tc>
          <w:tcPr>
            <w:tcW w:w="2372" w:type="dxa"/>
          </w:tcPr>
          <w:p w:rsidR="00E934A0" w:rsidRPr="00EB7A21" w:rsidRDefault="00E934A0" w:rsidP="00EB7A21">
            <w:pPr>
              <w:jc w:val="center"/>
              <w:rPr>
                <w:b/>
                <w:bCs/>
              </w:rPr>
            </w:pPr>
            <w:r w:rsidRPr="00EB7A21">
              <w:rPr>
                <w:b/>
                <w:bCs/>
              </w:rPr>
              <w:t>PI</w:t>
            </w:r>
          </w:p>
        </w:tc>
        <w:tc>
          <w:tcPr>
            <w:tcW w:w="2372" w:type="dxa"/>
          </w:tcPr>
          <w:p w:rsidR="00E934A0" w:rsidRPr="00EB7A21" w:rsidRDefault="00E934A0" w:rsidP="00EB7A21">
            <w:pPr>
              <w:jc w:val="center"/>
              <w:rPr>
                <w:b/>
                <w:bCs/>
              </w:rPr>
            </w:pPr>
            <w:r w:rsidRPr="00EB7A21">
              <w:rPr>
                <w:b/>
                <w:bCs/>
              </w:rPr>
              <w:t>Project Manager</w:t>
            </w:r>
          </w:p>
        </w:tc>
        <w:tc>
          <w:tcPr>
            <w:tcW w:w="2372" w:type="dxa"/>
          </w:tcPr>
          <w:p w:rsidR="00E934A0" w:rsidRPr="00EB7A21" w:rsidRDefault="00E934A0" w:rsidP="00EB7A21">
            <w:pPr>
              <w:jc w:val="center"/>
              <w:rPr>
                <w:b/>
                <w:bCs/>
              </w:rPr>
            </w:pPr>
            <w:r w:rsidRPr="00EB7A21">
              <w:rPr>
                <w:b/>
                <w:bCs/>
              </w:rPr>
              <w:t>Lead Scientist</w:t>
            </w:r>
            <w:r w:rsidR="00260CC3">
              <w:rPr>
                <w:b/>
                <w:bCs/>
              </w:rPr>
              <w:t>s</w:t>
            </w:r>
          </w:p>
        </w:tc>
        <w:tc>
          <w:tcPr>
            <w:tcW w:w="2372" w:type="dxa"/>
          </w:tcPr>
          <w:p w:rsidR="00E934A0" w:rsidRPr="00EB7A21" w:rsidRDefault="00E934A0" w:rsidP="00EB7A21">
            <w:pPr>
              <w:jc w:val="center"/>
              <w:rPr>
                <w:b/>
                <w:bCs/>
              </w:rPr>
            </w:pPr>
            <w:r w:rsidRPr="00EB7A21">
              <w:rPr>
                <w:b/>
                <w:bCs/>
              </w:rPr>
              <w:t>Lead Engineer</w:t>
            </w:r>
          </w:p>
        </w:tc>
      </w:tr>
      <w:tr w:rsidR="00E934A0" w:rsidTr="00EB7A21">
        <w:trPr>
          <w:trHeight w:val="534"/>
        </w:trPr>
        <w:tc>
          <w:tcPr>
            <w:tcW w:w="2372" w:type="dxa"/>
            <w:vAlign w:val="center"/>
          </w:tcPr>
          <w:p w:rsidR="00E934A0" w:rsidRDefault="000C0655" w:rsidP="00AB77EF">
            <w:pPr>
              <w:jc w:val="center"/>
            </w:pPr>
            <w:r>
              <w:t>Ken Johnson</w:t>
            </w:r>
          </w:p>
        </w:tc>
        <w:tc>
          <w:tcPr>
            <w:tcW w:w="2372" w:type="dxa"/>
            <w:vAlign w:val="center"/>
          </w:tcPr>
          <w:p w:rsidR="00E934A0" w:rsidRDefault="000C0655" w:rsidP="00EB7A21">
            <w:pPr>
              <w:jc w:val="center"/>
            </w:pPr>
            <w:r>
              <w:t>Gene Massion</w:t>
            </w:r>
          </w:p>
        </w:tc>
        <w:tc>
          <w:tcPr>
            <w:tcW w:w="2372" w:type="dxa"/>
            <w:vAlign w:val="center"/>
          </w:tcPr>
          <w:p w:rsidR="00E934A0" w:rsidRDefault="000C0655" w:rsidP="00EB7A21">
            <w:pPr>
              <w:jc w:val="center"/>
            </w:pPr>
            <w:r>
              <w:t>Ken Johnson</w:t>
            </w:r>
            <w:r w:rsidR="0032537A">
              <w:t>/Andrea Fassbender/Yui Takeshita</w:t>
            </w:r>
          </w:p>
        </w:tc>
        <w:tc>
          <w:tcPr>
            <w:tcW w:w="2372" w:type="dxa"/>
            <w:vAlign w:val="center"/>
          </w:tcPr>
          <w:p w:rsidR="00E934A0" w:rsidRDefault="000C0655" w:rsidP="00EB7A21">
            <w:pPr>
              <w:jc w:val="center"/>
            </w:pPr>
            <w:r>
              <w:t>Gene Massion</w:t>
            </w:r>
          </w:p>
        </w:tc>
      </w:tr>
    </w:tbl>
    <w:p w:rsidR="00E934A0" w:rsidRPr="00B82A80" w:rsidRDefault="00E934A0">
      <w:pPr>
        <w:rPr>
          <w:i/>
          <w:iCs/>
          <w:sz w:val="22"/>
          <w:szCs w:val="22"/>
        </w:rPr>
      </w:pPr>
      <w:r w:rsidRPr="00B82A80">
        <w:rPr>
          <w:i/>
          <w:iCs/>
          <w:sz w:val="22"/>
          <w:szCs w:val="22"/>
        </w:rPr>
        <w:t>(Indicate individuals appropriate for your project. Not all projects need all four positions filled in.)</w:t>
      </w:r>
    </w:p>
    <w:p w:rsidR="00B82A80" w:rsidRDefault="00B82A80"/>
    <w:p w:rsidR="009C0B7F" w:rsidRDefault="00576346">
      <w:pPr>
        <w:rPr>
          <w:b/>
        </w:rPr>
      </w:pPr>
      <w:r w:rsidRPr="00B82A80">
        <w:rPr>
          <w:b/>
        </w:rPr>
        <w:t>Project Description:</w:t>
      </w:r>
      <w:r w:rsidR="00B82A80">
        <w:rPr>
          <w:b/>
        </w:rPr>
        <w:t xml:space="preserve">  </w:t>
      </w:r>
    </w:p>
    <w:p w:rsidR="004E1201" w:rsidRDefault="004E1201">
      <w:pPr>
        <w:rPr>
          <w:b/>
        </w:rPr>
      </w:pPr>
    </w:p>
    <w:p w:rsidR="004E1201" w:rsidRDefault="004E1201">
      <w:r>
        <w:t xml:space="preserve">We have completed two proposal cycles for development of the Coastal Profiling Float.  </w:t>
      </w:r>
      <w:r w:rsidR="00564431">
        <w:t>The Chemical Sensor Lab and the Chavez Lab</w:t>
      </w:r>
      <w:r>
        <w:t xml:space="preserve"> now have</w:t>
      </w:r>
      <w:r w:rsidR="00592A78">
        <w:t xml:space="preserve"> </w:t>
      </w:r>
      <w:r>
        <w:t>operational prototype</w:t>
      </w:r>
      <w:r w:rsidR="00564431">
        <w:t>s</w:t>
      </w:r>
      <w:r>
        <w:t xml:space="preserve"> with most of the primary features needed to meet mission requirements</w:t>
      </w:r>
      <w:r w:rsidR="00592A78">
        <w:t xml:space="preserve"> and two upgraded systems are in construction.  It is</w:t>
      </w:r>
      <w:r>
        <w:t xml:space="preserve"> time to begin preliminary science operations to demonstrate the capabilities of</w:t>
      </w:r>
      <w:r w:rsidR="00592A78">
        <w:t xml:space="preserve"> this sensor platform.  Therefore</w:t>
      </w:r>
      <w:r>
        <w:t>, this proposal has two foci.  One is to complete development and refine the operation of the system</w:t>
      </w:r>
      <w:r w:rsidR="00564431">
        <w:t>s</w:t>
      </w:r>
      <w:r>
        <w:t>.  The second is to conduct initial science experiments.</w:t>
      </w:r>
    </w:p>
    <w:p w:rsidR="00895729" w:rsidRDefault="00895729"/>
    <w:p w:rsidR="00895729" w:rsidRDefault="00F3305C">
      <w:proofErr w:type="gramStart"/>
      <w:r>
        <w:t>development</w:t>
      </w:r>
      <w:proofErr w:type="gramEnd"/>
      <w:r>
        <w:t xml:space="preserve"> paragraph(s)</w:t>
      </w:r>
    </w:p>
    <w:p w:rsidR="00E02787" w:rsidRPr="000C0655" w:rsidRDefault="00E02787" w:rsidP="00E02787">
      <w:pPr>
        <w:numPr>
          <w:ilvl w:val="0"/>
          <w:numId w:val="1"/>
        </w:numPr>
        <w:rPr>
          <w:b/>
        </w:rPr>
      </w:pPr>
      <w:r>
        <w:t>float development</w:t>
      </w:r>
    </w:p>
    <w:p w:rsidR="00E02787" w:rsidRPr="000C0655" w:rsidRDefault="00E02787" w:rsidP="00E02787">
      <w:pPr>
        <w:numPr>
          <w:ilvl w:val="1"/>
          <w:numId w:val="1"/>
        </w:numPr>
        <w:rPr>
          <w:b/>
        </w:rPr>
      </w:pPr>
      <w:r>
        <w:t>refine power/software</w:t>
      </w:r>
    </w:p>
    <w:p w:rsidR="00E02787" w:rsidRPr="000C0655" w:rsidRDefault="00E02787" w:rsidP="00E02787">
      <w:pPr>
        <w:numPr>
          <w:ilvl w:val="1"/>
          <w:numId w:val="1"/>
        </w:numPr>
        <w:rPr>
          <w:b/>
        </w:rPr>
      </w:pPr>
      <w:r>
        <w:t>build 2 additional to reach 5</w:t>
      </w:r>
    </w:p>
    <w:p w:rsidR="00E02787" w:rsidRPr="000C0655" w:rsidRDefault="00E02787" w:rsidP="00E02787">
      <w:pPr>
        <w:numPr>
          <w:ilvl w:val="1"/>
          <w:numId w:val="1"/>
        </w:numPr>
        <w:rPr>
          <w:b/>
        </w:rPr>
      </w:pPr>
      <w:r>
        <w:t>equipped with pH/nitrate/o2/optics/light</w:t>
      </w:r>
    </w:p>
    <w:p w:rsidR="00E02787" w:rsidRPr="0032537A" w:rsidRDefault="00E02787" w:rsidP="00E02787">
      <w:pPr>
        <w:numPr>
          <w:ilvl w:val="1"/>
          <w:numId w:val="1"/>
        </w:numPr>
        <w:rPr>
          <w:b/>
        </w:rPr>
      </w:pPr>
      <w:r>
        <w:t>develop array control by integrating model data and accelerometer</w:t>
      </w:r>
    </w:p>
    <w:p w:rsidR="00E02787" w:rsidRPr="0032537A" w:rsidRDefault="00E02787" w:rsidP="00E02787">
      <w:pPr>
        <w:numPr>
          <w:ilvl w:val="2"/>
          <w:numId w:val="1"/>
        </w:numPr>
        <w:rPr>
          <w:b/>
        </w:rPr>
      </w:pPr>
      <w:r>
        <w:t xml:space="preserve">note this web site  </w:t>
      </w:r>
      <w:hyperlink r:id="rId8" w:history="1">
        <w:r w:rsidRPr="009D0B8E">
          <w:rPr>
            <w:rStyle w:val="Hyperlink"/>
          </w:rPr>
          <w:t>http://west.rssoffice.com/ca_roms?drifter=active</w:t>
        </w:r>
      </w:hyperlink>
    </w:p>
    <w:p w:rsidR="00E02787" w:rsidRDefault="00E02787" w:rsidP="00E02787">
      <w:pPr>
        <w:numPr>
          <w:ilvl w:val="3"/>
          <w:numId w:val="1"/>
        </w:numPr>
        <w:rPr>
          <w:b/>
        </w:rPr>
      </w:pPr>
      <w:proofErr w:type="gramStart"/>
      <w:r>
        <w:t>allows</w:t>
      </w:r>
      <w:proofErr w:type="gramEnd"/>
      <w:r>
        <w:t xml:space="preserve"> you to drop a drifter into the ROMS model and track its trajectory – just what we have talked about doing, its just providing the interface.</w:t>
      </w:r>
    </w:p>
    <w:p w:rsidR="00F3305C" w:rsidRDefault="00F3305C"/>
    <w:p w:rsidR="00AC2072" w:rsidRDefault="00C21EF2" w:rsidP="00946417">
      <w:r>
        <w:t xml:space="preserve">The initial science experiment </w:t>
      </w:r>
      <w:r w:rsidR="00C67052">
        <w:t xml:space="preserve">that </w:t>
      </w:r>
      <w:r>
        <w:t xml:space="preserve">we envision for the CPF is deployment of a small </w:t>
      </w:r>
      <w:r w:rsidR="00AC2072">
        <w:t xml:space="preserve">(~5) </w:t>
      </w:r>
      <w:r>
        <w:t xml:space="preserve">array </w:t>
      </w:r>
      <w:r w:rsidR="00AC2072">
        <w:t xml:space="preserve">of floats </w:t>
      </w:r>
      <w:r>
        <w:t>approximately 100 miles offshore with a goal to detect diel variability in pH, oxygen, particle bac</w:t>
      </w:r>
      <w:r w:rsidR="00D338D9">
        <w:t xml:space="preserve">kscatter, and perhaps nitrate and spatial coherence for the signals.  </w:t>
      </w:r>
      <w:r w:rsidR="00AC2072">
        <w:t xml:space="preserve">Diel signals in these properties reflect the balance between gross primary production and community respiration in the water column.  Systems that can observe these signals have the potential to replace the much more complicated and potentially biased shipboard measurements of these properties. </w:t>
      </w:r>
    </w:p>
    <w:p w:rsidR="00AC2072" w:rsidRDefault="00AC2072" w:rsidP="00946417"/>
    <w:p w:rsidR="00FA540E" w:rsidRDefault="00FA540E" w:rsidP="00946417">
      <w:r>
        <w:t>While detection of diel signals is routine on coastal moorings</w:t>
      </w:r>
      <w:r w:rsidR="00511772">
        <w:t xml:space="preserve"> (Johnson et al., 2006</w:t>
      </w:r>
      <w:r>
        <w:t>;</w:t>
      </w:r>
      <w:r w:rsidR="00511772">
        <w:t xml:space="preserve"> Johnson, 2010; Martz et al., 2014</w:t>
      </w:r>
      <w:r>
        <w:t xml:space="preserve">) it is much more difficult in the open ocean where rates are low.  </w:t>
      </w:r>
      <w:r w:rsidR="00C67052">
        <w:t xml:space="preserve">Detection of the diel oxygen cycle in open ocean conditions </w:t>
      </w:r>
      <w:r w:rsidR="00946417">
        <w:t>has recently been demonstrated with glider data collected near the Hawaii Ocean Time-series (HOT) station (Nicholson et al., 2015</w:t>
      </w:r>
      <w:r>
        <w:t>)</w:t>
      </w:r>
      <w:r w:rsidR="00946417">
        <w:t>.  The precision of the MBARI Deep-Sea DuraFET pH sensor is such that it should also be able to detect diel cycles in pH.  That variability can be used to compute diel changes in Dissolved Inorganic Carbon (DIC)</w:t>
      </w:r>
      <w:r>
        <w:t>, which enables the respiratory quotient (ΔCO</w:t>
      </w:r>
      <w:r w:rsidRPr="00FA540E">
        <w:rPr>
          <w:vertAlign w:val="subscript"/>
        </w:rPr>
        <w:t>2</w:t>
      </w:r>
      <w:r>
        <w:t>/ΔO</w:t>
      </w:r>
      <w:r w:rsidRPr="00FA540E">
        <w:rPr>
          <w:vertAlign w:val="subscript"/>
        </w:rPr>
        <w:t>2</w:t>
      </w:r>
      <w:r>
        <w:t xml:space="preserve">) to be </w:t>
      </w:r>
      <w:r w:rsidR="00564431">
        <w:t>examined and possible influences of calcification to be explored.</w:t>
      </w:r>
      <w:r w:rsidR="00946417">
        <w:t xml:space="preserve"> </w:t>
      </w:r>
      <w:r>
        <w:t xml:space="preserve"> While the nitrate sensor will not have </w:t>
      </w:r>
      <w:r>
        <w:lastRenderedPageBreak/>
        <w:t>sufficient sensitivity to detect diel nitrate cycles, it can observe episodic nutrient injections (Johnson et al., 2010), which fuel the system.</w:t>
      </w:r>
      <w:r w:rsidR="00946417">
        <w:t xml:space="preserve"> </w:t>
      </w:r>
      <w:r w:rsidR="00C23CA3">
        <w:t xml:space="preserve"> </w:t>
      </w:r>
    </w:p>
    <w:p w:rsidR="00FA540E" w:rsidRDefault="00FA540E" w:rsidP="00946417"/>
    <w:p w:rsidR="00FA540E" w:rsidRDefault="00FA540E" w:rsidP="00946417">
      <w:r>
        <w:t>An additional aspect of this experiment will be coordination of the array with a MBARI</w:t>
      </w:r>
      <w:r w:rsidR="00592A78">
        <w:t xml:space="preserve"> Wave G</w:t>
      </w:r>
      <w:r>
        <w:t xml:space="preserve">lider equipped with </w:t>
      </w:r>
      <w:r w:rsidR="00FA3ACB">
        <w:t xml:space="preserve">pH and </w:t>
      </w:r>
      <w:r w:rsidRPr="00B64F2B">
        <w:rPr>
          <w:i/>
        </w:rPr>
        <w:t>p</w:t>
      </w:r>
      <w:r>
        <w:t>CO</w:t>
      </w:r>
      <w:r w:rsidRPr="00511772">
        <w:rPr>
          <w:vertAlign w:val="subscript"/>
        </w:rPr>
        <w:t>2</w:t>
      </w:r>
      <w:r>
        <w:t xml:space="preserve"> sensor</w:t>
      </w:r>
      <w:r w:rsidR="00FA3ACB">
        <w:t>s</w:t>
      </w:r>
      <w:r w:rsidR="00564431">
        <w:t xml:space="preserve"> and possibly nitrate (see Fassbender proposal to add nitrate)</w:t>
      </w:r>
      <w:r>
        <w:t>.</w:t>
      </w:r>
      <w:r w:rsidR="00592A78">
        <w:t xml:space="preserve">  Operating the W</w:t>
      </w:r>
      <w:r>
        <w:t>ave</w:t>
      </w:r>
      <w:r w:rsidR="00592A78">
        <w:t xml:space="preserve"> G</w:t>
      </w:r>
      <w:r>
        <w:t>lider around the float array will provide independent assessments of the accuracy of carbon parameters estimated from float pH measurements, as well as the consistency of observations across the array</w:t>
      </w:r>
      <w:r w:rsidR="00564431">
        <w:t xml:space="preserve"> and the influence of sub-mesoscale processes such as fronts</w:t>
      </w:r>
      <w:r w:rsidR="00B64F2B">
        <w:t xml:space="preserve">.  </w:t>
      </w:r>
      <w:r w:rsidR="00511772">
        <w:t>This will be of great value for our work in the Southern Ocean, where such comparisons are exceptionally difficult to obtain.</w:t>
      </w:r>
    </w:p>
    <w:p w:rsidR="00C23CA3" w:rsidRDefault="00C23CA3" w:rsidP="00946417"/>
    <w:p w:rsidR="00C23CA3" w:rsidRDefault="00C23CA3" w:rsidP="00946417">
      <w:r>
        <w:t>This experiment will require one week of Rachel Carson time to deploy the array and conduct hydrographic casts around the floats and, after one month, an additional week of Rachel Carson time to recover floats.</w:t>
      </w:r>
      <w:r w:rsidR="00592A78">
        <w:t xml:space="preserve">  It will also require a Wave Glider equipped with </w:t>
      </w:r>
      <w:r w:rsidR="00E67B52">
        <w:t xml:space="preserve">pH and </w:t>
      </w:r>
      <w:r w:rsidR="00592A78" w:rsidRPr="00B64F2B">
        <w:rPr>
          <w:i/>
        </w:rPr>
        <w:t>p</w:t>
      </w:r>
      <w:r w:rsidR="00592A78">
        <w:t>CO</w:t>
      </w:r>
      <w:r w:rsidR="00592A78" w:rsidRPr="00511772">
        <w:rPr>
          <w:vertAlign w:val="subscript"/>
        </w:rPr>
        <w:t>2</w:t>
      </w:r>
      <w:r w:rsidR="00592A78">
        <w:t xml:space="preserve"> </w:t>
      </w:r>
      <w:r w:rsidR="00B64F2B">
        <w:t xml:space="preserve">(possibly nitrate) </w:t>
      </w:r>
      <w:r w:rsidR="00592A78">
        <w:t>sensor</w:t>
      </w:r>
      <w:r w:rsidR="00E67B52">
        <w:t>s</w:t>
      </w:r>
      <w:r w:rsidR="00592A78">
        <w:t xml:space="preserve"> for the same time period.</w:t>
      </w:r>
    </w:p>
    <w:p w:rsidR="00FA540E" w:rsidRDefault="00FA540E" w:rsidP="00946417"/>
    <w:p w:rsidR="00FA540E" w:rsidRDefault="00FA540E" w:rsidP="00946417">
      <w:r>
        <w:t xml:space="preserve">We view this initial science experiment as relatively risk free since the sensors have </w:t>
      </w:r>
      <w:r w:rsidR="00592A78">
        <w:t>can</w:t>
      </w:r>
      <w:r>
        <w:t xml:space="preserve"> observe the signal and we will not have concerns about floats reaching the coast.  Further, the science goal is well defined.  In future years, we will move</w:t>
      </w:r>
      <w:r w:rsidR="00592A78">
        <w:t xml:space="preserve"> the array into the coast and conduct longer term experiments with it to demonstrate the scientific value of the platform and build the support needed to successfully transition it to the ocean science community.</w:t>
      </w:r>
    </w:p>
    <w:p w:rsidR="00FA540E" w:rsidRDefault="00FA540E" w:rsidP="00946417"/>
    <w:p w:rsidR="00C21EF2" w:rsidRDefault="00946417" w:rsidP="00946417">
      <w:r>
        <w:t xml:space="preserve"> </w:t>
      </w:r>
    </w:p>
    <w:p w:rsidR="00FA540E" w:rsidRDefault="00FA540E" w:rsidP="00946417"/>
    <w:p w:rsidR="00FA540E" w:rsidRDefault="00FA540E" w:rsidP="00946417">
      <w:r>
        <w:t>References</w:t>
      </w:r>
    </w:p>
    <w:p w:rsidR="00FA540E" w:rsidRDefault="00FA540E" w:rsidP="00946417"/>
    <w:p w:rsidR="004D6A69" w:rsidRDefault="004D6A69" w:rsidP="004D6A69">
      <w:pPr>
        <w:ind w:left="720" w:hanging="720"/>
        <w:jc w:val="both"/>
      </w:pPr>
      <w:r>
        <w:t xml:space="preserve">Johnson, K. S.  2010.  </w:t>
      </w:r>
      <w:r w:rsidRPr="00270F7C">
        <w:t>Simultaneous measurements of nitrate, oxygen and carbon</w:t>
      </w:r>
      <w:r>
        <w:t xml:space="preserve"> dioxide</w:t>
      </w:r>
      <w:r w:rsidRPr="00270F7C">
        <w:t xml:space="preserve"> on oceanographic moo</w:t>
      </w:r>
      <w:r>
        <w:t>rings:  Observing the Redfield r</w:t>
      </w:r>
      <w:r w:rsidRPr="00270F7C">
        <w:t>atio in real-time</w:t>
      </w:r>
      <w:r>
        <w:t>.  Limnology and Oceanography, 55, 615-627.</w:t>
      </w:r>
    </w:p>
    <w:p w:rsidR="004D6A69" w:rsidRDefault="004D6A69" w:rsidP="004D6A69">
      <w:pPr>
        <w:ind w:left="720" w:hanging="720"/>
        <w:jc w:val="both"/>
      </w:pPr>
    </w:p>
    <w:p w:rsidR="004D6A69" w:rsidRPr="00DA0780" w:rsidRDefault="004D6A69" w:rsidP="004D6A69">
      <w:pPr>
        <w:ind w:left="720" w:hanging="720"/>
        <w:jc w:val="both"/>
      </w:pPr>
      <w:proofErr w:type="gramStart"/>
      <w:r w:rsidRPr="00DA0780">
        <w:t>Johnson, K. S., L. J. Coletti and F. P. Chavez.</w:t>
      </w:r>
      <w:proofErr w:type="gramEnd"/>
      <w:r w:rsidRPr="00DA0780">
        <w:t xml:space="preserve">  2006.  Diel nitrate cycles observed with in situ sensors predict monthly and annual new production.  Deep-Sea Research I 53, 561-573.</w:t>
      </w:r>
    </w:p>
    <w:p w:rsidR="004D6A69" w:rsidRPr="00270F7C" w:rsidRDefault="004D6A69" w:rsidP="004D6A69">
      <w:pPr>
        <w:ind w:left="720" w:hanging="720"/>
        <w:jc w:val="both"/>
      </w:pPr>
    </w:p>
    <w:p w:rsidR="004D6A69" w:rsidRDefault="004D6A69" w:rsidP="004D6A69">
      <w:pPr>
        <w:ind w:left="720" w:hanging="720"/>
        <w:jc w:val="both"/>
      </w:pPr>
      <w:proofErr w:type="gramStart"/>
      <w:r>
        <w:t>Johnson, K. S., S. C. Riser and D. M. Karl.</w:t>
      </w:r>
      <w:proofErr w:type="gramEnd"/>
      <w:r>
        <w:t xml:space="preserve">  2010.  </w:t>
      </w:r>
      <w:r w:rsidRPr="00070B35">
        <w:t>Nitrate supply from deep to near-surface waters of</w:t>
      </w:r>
      <w:r>
        <w:t xml:space="preserve"> </w:t>
      </w:r>
      <w:r w:rsidRPr="00070B35">
        <w:t>the North Pacific subtropical gyre</w:t>
      </w:r>
      <w:r>
        <w:t xml:space="preserve">.  </w:t>
      </w:r>
      <w:proofErr w:type="gramStart"/>
      <w:r>
        <w:t>Nature.</w:t>
      </w:r>
      <w:proofErr w:type="gramEnd"/>
      <w:r>
        <w:t xml:space="preserve">  465, 1062-1065.</w:t>
      </w:r>
    </w:p>
    <w:p w:rsidR="004D6A69" w:rsidRDefault="004D6A69" w:rsidP="004D6A69">
      <w:pPr>
        <w:ind w:left="720" w:hanging="720"/>
        <w:jc w:val="both"/>
      </w:pPr>
    </w:p>
    <w:p w:rsidR="004D6A69" w:rsidRDefault="00592A78" w:rsidP="004D6A69">
      <w:pPr>
        <w:ind w:left="720" w:hanging="720"/>
        <w:jc w:val="both"/>
      </w:pPr>
      <w:r w:rsidRPr="00592A78">
        <w:t xml:space="preserve">Martz, T., U. Send, M. D. Ohman, Y. Takeshita, P. Bresnahan, H.-J. </w:t>
      </w:r>
      <w:proofErr w:type="gramStart"/>
      <w:r w:rsidRPr="00592A78">
        <w:t>Kim,</w:t>
      </w:r>
      <w:proofErr w:type="gramEnd"/>
      <w:r w:rsidRPr="00592A78">
        <w:t xml:space="preserve"> and S. Nam. 2014. Dynamic variability of biogeochemical ratios in the Southern California Current System. Geophysical Research Letters 41, doi</w:t>
      </w:r>
      <w:proofErr w:type="gramStart"/>
      <w:r w:rsidRPr="00592A78">
        <w:t>:10.1002</w:t>
      </w:r>
      <w:proofErr w:type="gramEnd"/>
      <w:r w:rsidRPr="00592A78">
        <w:t>/2014GL059332.</w:t>
      </w:r>
    </w:p>
    <w:p w:rsidR="00592A78" w:rsidRDefault="00592A78" w:rsidP="004D6A69">
      <w:pPr>
        <w:ind w:left="720" w:hanging="720"/>
        <w:jc w:val="both"/>
      </w:pPr>
    </w:p>
    <w:p w:rsidR="00592A78" w:rsidRPr="005E0580" w:rsidRDefault="00E6620E" w:rsidP="00E6620E">
      <w:pPr>
        <w:ind w:left="720" w:hanging="720"/>
        <w:jc w:val="both"/>
      </w:pPr>
      <w:proofErr w:type="gramStart"/>
      <w:r>
        <w:t>Nicholson, D. P., S. T. Wilson, S. C. Doney, and D. M. Karl.</w:t>
      </w:r>
      <w:proofErr w:type="gramEnd"/>
      <w:r>
        <w:t xml:space="preserve"> 2015. Quantifying subtropical North Pacific gyre mixed layer primary productivity from Seaglider observations of diel oxygen cycles. </w:t>
      </w:r>
      <w:proofErr w:type="gramStart"/>
      <w:r>
        <w:t>Geophys.</w:t>
      </w:r>
      <w:proofErr w:type="gramEnd"/>
      <w:r>
        <w:t xml:space="preserve"> Res. Lett., 42, doi</w:t>
      </w:r>
      <w:proofErr w:type="gramStart"/>
      <w:r>
        <w:t>:10.1002</w:t>
      </w:r>
      <w:proofErr w:type="gramEnd"/>
      <w:r>
        <w:t>/2015GL063065.</w:t>
      </w:r>
    </w:p>
    <w:p w:rsidR="00FA540E" w:rsidRPr="004E1201" w:rsidRDefault="00FA540E" w:rsidP="00946417"/>
    <w:sectPr w:rsidR="00FA540E" w:rsidRPr="004E1201" w:rsidSect="009C0B7F">
      <w:headerReference w:type="default" r:id="rId9"/>
      <w:footerReference w:type="default" r:id="rId10"/>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7E2" w:rsidRDefault="000867E2">
      <w:r>
        <w:separator/>
      </w:r>
    </w:p>
  </w:endnote>
  <w:endnote w:type="continuationSeparator" w:id="0">
    <w:p w:rsidR="000867E2" w:rsidRDefault="0008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E11" w:rsidRDefault="00510E11" w:rsidP="00510E11">
    <w:pPr>
      <w:pStyle w:val="Footer"/>
      <w:jc w:val="center"/>
    </w:pPr>
    <w:r>
      <w:t xml:space="preserve">Page </w:t>
    </w:r>
    <w:r>
      <w:fldChar w:fldCharType="begin"/>
    </w:r>
    <w:r>
      <w:instrText xml:space="preserve"> PAGE </w:instrText>
    </w:r>
    <w:r>
      <w:fldChar w:fldCharType="separate"/>
    </w:r>
    <w:r w:rsidR="006A6B2F">
      <w:rPr>
        <w:noProof/>
      </w:rPr>
      <w:t>1</w:t>
    </w:r>
    <w:r>
      <w:fldChar w:fldCharType="end"/>
    </w:r>
    <w:r>
      <w:t xml:space="preserve"> of </w:t>
    </w:r>
    <w:r>
      <w:fldChar w:fldCharType="begin"/>
    </w:r>
    <w:r>
      <w:instrText xml:space="preserve"> NUMPAGES </w:instrText>
    </w:r>
    <w:r>
      <w:fldChar w:fldCharType="separate"/>
    </w:r>
    <w:r w:rsidR="006A6B2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7E2" w:rsidRDefault="000867E2">
      <w:r>
        <w:separator/>
      </w:r>
    </w:p>
  </w:footnote>
  <w:footnote w:type="continuationSeparator" w:id="0">
    <w:p w:rsidR="000867E2" w:rsidRDefault="00086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B7F" w:rsidRDefault="00510E11" w:rsidP="009C0B7F">
    <w:pPr>
      <w:pStyle w:val="Header"/>
      <w:jc w:val="center"/>
      <w:rPr>
        <w:b/>
        <w:i/>
        <w:color w:val="808080"/>
      </w:rPr>
    </w:pPr>
    <w:r w:rsidRPr="003C2AEA">
      <w:rPr>
        <w:b/>
        <w:i/>
        <w:color w:val="808080"/>
      </w:rPr>
      <w:t>20</w:t>
    </w:r>
    <w:r w:rsidR="004F7A6B">
      <w:rPr>
        <w:b/>
        <w:i/>
        <w:color w:val="808080"/>
      </w:rPr>
      <w:t>1</w:t>
    </w:r>
    <w:r w:rsidR="003F4E05">
      <w:rPr>
        <w:b/>
        <w:i/>
        <w:color w:val="808080"/>
      </w:rPr>
      <w:t>8</w:t>
    </w:r>
    <w:r w:rsidRPr="003C2AEA">
      <w:rPr>
        <w:b/>
        <w:i/>
        <w:color w:val="808080"/>
      </w:rPr>
      <w:t xml:space="preserve"> Abstract Form – Internal-Only Projects (no external funding). </w:t>
    </w:r>
  </w:p>
  <w:p w:rsidR="00510E11" w:rsidRPr="003C2AEA" w:rsidRDefault="00510E11" w:rsidP="009C0B7F">
    <w:pPr>
      <w:pStyle w:val="Header"/>
      <w:jc w:val="center"/>
      <w:rPr>
        <w:b/>
        <w:i/>
        <w:color w:val="808080"/>
      </w:rPr>
    </w:pPr>
    <w:r w:rsidRPr="003C2AEA">
      <w:rPr>
        <w:b/>
        <w:i/>
        <w:color w:val="808080"/>
      </w:rPr>
      <w:t xml:space="preserve">Deadline for abstract submission is 8:00 a.m. on </w:t>
    </w:r>
    <w:r w:rsidR="003F4E05" w:rsidRPr="003F4E05">
      <w:rPr>
        <w:b/>
        <w:i/>
        <w:color w:val="808080"/>
      </w:rPr>
      <w:t>Monday, May 22nd</w:t>
    </w:r>
    <w:r w:rsidRPr="003C2AEA">
      <w:rPr>
        <w:b/>
        <w:i/>
        <w:color w:val="80808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F8E5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665CD3"/>
    <w:multiLevelType w:val="hybridMultilevel"/>
    <w:tmpl w:val="AFE20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AEA"/>
    <w:rsid w:val="00000037"/>
    <w:rsid w:val="00004C56"/>
    <w:rsid w:val="000867E2"/>
    <w:rsid w:val="000C0655"/>
    <w:rsid w:val="000E3E27"/>
    <w:rsid w:val="00120B33"/>
    <w:rsid w:val="00144200"/>
    <w:rsid w:val="001945E4"/>
    <w:rsid w:val="001E23F5"/>
    <w:rsid w:val="00217112"/>
    <w:rsid w:val="00260CC3"/>
    <w:rsid w:val="00275756"/>
    <w:rsid w:val="0028004F"/>
    <w:rsid w:val="002A5BDE"/>
    <w:rsid w:val="0032537A"/>
    <w:rsid w:val="003A0B85"/>
    <w:rsid w:val="003C2AEA"/>
    <w:rsid w:val="003F0F1A"/>
    <w:rsid w:val="003F4E05"/>
    <w:rsid w:val="004535A2"/>
    <w:rsid w:val="00464BE6"/>
    <w:rsid w:val="004D1C58"/>
    <w:rsid w:val="004D55E7"/>
    <w:rsid w:val="004D6A69"/>
    <w:rsid w:val="004E1201"/>
    <w:rsid w:val="004E79A7"/>
    <w:rsid w:val="004F7A6B"/>
    <w:rsid w:val="00510E11"/>
    <w:rsid w:val="00511772"/>
    <w:rsid w:val="00564431"/>
    <w:rsid w:val="00576346"/>
    <w:rsid w:val="005852B0"/>
    <w:rsid w:val="00592A78"/>
    <w:rsid w:val="005F19BD"/>
    <w:rsid w:val="005F25F4"/>
    <w:rsid w:val="005F4546"/>
    <w:rsid w:val="00645E1B"/>
    <w:rsid w:val="0069472F"/>
    <w:rsid w:val="006A6B2F"/>
    <w:rsid w:val="00723D8C"/>
    <w:rsid w:val="0072707B"/>
    <w:rsid w:val="007454FE"/>
    <w:rsid w:val="00763C2C"/>
    <w:rsid w:val="00770D3C"/>
    <w:rsid w:val="007A64D1"/>
    <w:rsid w:val="007F751E"/>
    <w:rsid w:val="0083084E"/>
    <w:rsid w:val="00862C15"/>
    <w:rsid w:val="00870800"/>
    <w:rsid w:val="00883157"/>
    <w:rsid w:val="00895729"/>
    <w:rsid w:val="008B5589"/>
    <w:rsid w:val="008C6448"/>
    <w:rsid w:val="008D0390"/>
    <w:rsid w:val="00910A94"/>
    <w:rsid w:val="009272FC"/>
    <w:rsid w:val="00927A53"/>
    <w:rsid w:val="00946417"/>
    <w:rsid w:val="00993F86"/>
    <w:rsid w:val="009C0B7F"/>
    <w:rsid w:val="009C0EF9"/>
    <w:rsid w:val="00A6496C"/>
    <w:rsid w:val="00A90D8A"/>
    <w:rsid w:val="00AB77EF"/>
    <w:rsid w:val="00AC2072"/>
    <w:rsid w:val="00B64F2B"/>
    <w:rsid w:val="00B75F38"/>
    <w:rsid w:val="00B82A80"/>
    <w:rsid w:val="00C21EF2"/>
    <w:rsid w:val="00C23CA3"/>
    <w:rsid w:val="00C41919"/>
    <w:rsid w:val="00C67052"/>
    <w:rsid w:val="00C86D75"/>
    <w:rsid w:val="00D21011"/>
    <w:rsid w:val="00D338D9"/>
    <w:rsid w:val="00D829A0"/>
    <w:rsid w:val="00D85A06"/>
    <w:rsid w:val="00DD6069"/>
    <w:rsid w:val="00E02787"/>
    <w:rsid w:val="00E03696"/>
    <w:rsid w:val="00E32DE8"/>
    <w:rsid w:val="00E56556"/>
    <w:rsid w:val="00E6620E"/>
    <w:rsid w:val="00E67B52"/>
    <w:rsid w:val="00E934A0"/>
    <w:rsid w:val="00EB7A21"/>
    <w:rsid w:val="00F3305C"/>
    <w:rsid w:val="00F36864"/>
    <w:rsid w:val="00FA3ACB"/>
    <w:rsid w:val="00FA540E"/>
    <w:rsid w:val="00FA7620"/>
    <w:rsid w:val="00FF5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2537A"/>
    <w:rPr>
      <w:color w:val="0000FF"/>
      <w:u w:val="single"/>
    </w:rPr>
  </w:style>
  <w:style w:type="character" w:styleId="CommentReference">
    <w:name w:val="annotation reference"/>
    <w:rsid w:val="004D1C58"/>
    <w:rPr>
      <w:sz w:val="18"/>
      <w:szCs w:val="18"/>
    </w:rPr>
  </w:style>
  <w:style w:type="paragraph" w:styleId="CommentText">
    <w:name w:val="annotation text"/>
    <w:basedOn w:val="Normal"/>
    <w:link w:val="CommentTextChar"/>
    <w:rsid w:val="004D1C58"/>
  </w:style>
  <w:style w:type="character" w:customStyle="1" w:styleId="CommentTextChar">
    <w:name w:val="Comment Text Char"/>
    <w:link w:val="CommentText"/>
    <w:rsid w:val="004D1C58"/>
    <w:rPr>
      <w:sz w:val="24"/>
      <w:szCs w:val="24"/>
    </w:rPr>
  </w:style>
  <w:style w:type="paragraph" w:styleId="CommentSubject">
    <w:name w:val="annotation subject"/>
    <w:basedOn w:val="CommentText"/>
    <w:next w:val="CommentText"/>
    <w:link w:val="CommentSubjectChar"/>
    <w:rsid w:val="004D1C58"/>
    <w:rPr>
      <w:b/>
      <w:bCs/>
      <w:sz w:val="20"/>
      <w:szCs w:val="20"/>
    </w:rPr>
  </w:style>
  <w:style w:type="character" w:customStyle="1" w:styleId="CommentSubjectChar">
    <w:name w:val="Comment Subject Char"/>
    <w:link w:val="CommentSubject"/>
    <w:rsid w:val="004D1C58"/>
    <w:rPr>
      <w:b/>
      <w:bCs/>
      <w:sz w:val="24"/>
      <w:szCs w:val="24"/>
    </w:rPr>
  </w:style>
  <w:style w:type="paragraph" w:styleId="BalloonText">
    <w:name w:val="Balloon Text"/>
    <w:basedOn w:val="Normal"/>
    <w:link w:val="BalloonTextChar"/>
    <w:rsid w:val="004D1C58"/>
    <w:rPr>
      <w:sz w:val="18"/>
      <w:szCs w:val="18"/>
    </w:rPr>
  </w:style>
  <w:style w:type="character" w:customStyle="1" w:styleId="BalloonTextChar">
    <w:name w:val="Balloon Text Char"/>
    <w:link w:val="BalloonText"/>
    <w:rsid w:val="004D1C5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2537A"/>
    <w:rPr>
      <w:color w:val="0000FF"/>
      <w:u w:val="single"/>
    </w:rPr>
  </w:style>
  <w:style w:type="character" w:styleId="CommentReference">
    <w:name w:val="annotation reference"/>
    <w:rsid w:val="004D1C58"/>
    <w:rPr>
      <w:sz w:val="18"/>
      <w:szCs w:val="18"/>
    </w:rPr>
  </w:style>
  <w:style w:type="paragraph" w:styleId="CommentText">
    <w:name w:val="annotation text"/>
    <w:basedOn w:val="Normal"/>
    <w:link w:val="CommentTextChar"/>
    <w:rsid w:val="004D1C58"/>
  </w:style>
  <w:style w:type="character" w:customStyle="1" w:styleId="CommentTextChar">
    <w:name w:val="Comment Text Char"/>
    <w:link w:val="CommentText"/>
    <w:rsid w:val="004D1C58"/>
    <w:rPr>
      <w:sz w:val="24"/>
      <w:szCs w:val="24"/>
    </w:rPr>
  </w:style>
  <w:style w:type="paragraph" w:styleId="CommentSubject">
    <w:name w:val="annotation subject"/>
    <w:basedOn w:val="CommentText"/>
    <w:next w:val="CommentText"/>
    <w:link w:val="CommentSubjectChar"/>
    <w:rsid w:val="004D1C58"/>
    <w:rPr>
      <w:b/>
      <w:bCs/>
      <w:sz w:val="20"/>
      <w:szCs w:val="20"/>
    </w:rPr>
  </w:style>
  <w:style w:type="character" w:customStyle="1" w:styleId="CommentSubjectChar">
    <w:name w:val="Comment Subject Char"/>
    <w:link w:val="CommentSubject"/>
    <w:rsid w:val="004D1C58"/>
    <w:rPr>
      <w:b/>
      <w:bCs/>
      <w:sz w:val="24"/>
      <w:szCs w:val="24"/>
    </w:rPr>
  </w:style>
  <w:style w:type="paragraph" w:styleId="BalloonText">
    <w:name w:val="Balloon Text"/>
    <w:basedOn w:val="Normal"/>
    <w:link w:val="BalloonTextChar"/>
    <w:rsid w:val="004D1C58"/>
    <w:rPr>
      <w:sz w:val="18"/>
      <w:szCs w:val="18"/>
    </w:rPr>
  </w:style>
  <w:style w:type="character" w:customStyle="1" w:styleId="BalloonTextChar">
    <w:name w:val="Balloon Text Char"/>
    <w:link w:val="BalloonText"/>
    <w:rsid w:val="004D1C5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est.rssoffice.com/ca_roms?drifter=activ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792</Words>
  <Characters>4518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5300</CharactersWithSpaces>
  <SharedDoc>false</SharedDoc>
  <HLinks>
    <vt:vector size="6" baseType="variant">
      <vt:variant>
        <vt:i4>1310773</vt:i4>
      </vt:variant>
      <vt:variant>
        <vt:i4>0</vt:i4>
      </vt:variant>
      <vt:variant>
        <vt:i4>0</vt:i4>
      </vt:variant>
      <vt:variant>
        <vt:i4>5</vt:i4>
      </vt:variant>
      <vt:variant>
        <vt:lpwstr>http://west.rssoffice.com/ca_roms?drifter=active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creator>mbari772</dc:creator>
  <cp:lastModifiedBy>Gene Massion</cp:lastModifiedBy>
  <cp:revision>2</cp:revision>
  <cp:lastPrinted>2017-05-17T21:00:00Z</cp:lastPrinted>
  <dcterms:created xsi:type="dcterms:W3CDTF">2017-05-19T17:04:00Z</dcterms:created>
  <dcterms:modified xsi:type="dcterms:W3CDTF">2017-05-19T17:04:00Z</dcterms:modified>
</cp:coreProperties>
</file>