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6470B7D" w:rsidR="001679D0" w:rsidRPr="00CB2511" w:rsidRDefault="000D205F">
            <w:pPr>
              <w:rPr>
                <w:sz w:val="32"/>
                <w:szCs w:val="32"/>
              </w:rPr>
            </w:pPr>
            <w:r>
              <w:rPr>
                <w:sz w:val="32"/>
                <w:szCs w:val="32"/>
              </w:rPr>
              <w:t>901206</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26F2BCE" w:rsidR="00424732" w:rsidRPr="00FF113C" w:rsidRDefault="00DE655B">
            <w:pPr>
              <w:rPr>
                <w:b/>
              </w:rPr>
            </w:pPr>
            <w:r>
              <w:rPr>
                <w:b/>
              </w:rPr>
              <w:t>2021</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D8B889C" w:rsidR="00424732" w:rsidRPr="00FF113C" w:rsidRDefault="00DE655B" w:rsidP="00E634C9">
            <w:pPr>
              <w:ind w:right="-72"/>
              <w:rPr>
                <w:b/>
              </w:rPr>
            </w:pPr>
            <w:r>
              <w:rPr>
                <w:b/>
              </w:rPr>
              <w:t>2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6D04CA98" w:rsidR="00B65F4F" w:rsidRPr="007B769A" w:rsidRDefault="00DE655B"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0A56663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1E5CE80E" w:rsidR="00FC2062" w:rsidRPr="00ED26D9" w:rsidRDefault="00DE655B"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27B8B8CD"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DE655B">
        <w:rPr>
          <w:sz w:val="32"/>
          <w:szCs w:val="32"/>
        </w:rPr>
        <w:t>Gene Massion</w:t>
      </w:r>
    </w:p>
    <w:p w14:paraId="11DF3220" w14:textId="6A66B316"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DE655B">
        <w:rPr>
          <w:sz w:val="32"/>
          <w:szCs w:val="32"/>
        </w:rPr>
        <w:t>Ken Johnson</w:t>
      </w:r>
    </w:p>
    <w:p w14:paraId="3A92B444" w14:textId="2DF0F63B"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DE655B">
        <w:rPr>
          <w:sz w:val="32"/>
          <w:szCs w:val="32"/>
        </w:rPr>
        <w:t>Ken Johnson</w:t>
      </w:r>
    </w:p>
    <w:p w14:paraId="291A68D9" w14:textId="0CBBC205"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DE655B">
        <w:rPr>
          <w:sz w:val="32"/>
          <w:szCs w:val="32"/>
        </w:rPr>
        <w:t>Gene Massion</w:t>
      </w:r>
    </w:p>
    <w:p w14:paraId="753525FE" w14:textId="77777777" w:rsidR="00EE34BD" w:rsidRPr="00E634C9" w:rsidRDefault="00EE34BD" w:rsidP="00DE2F13">
      <w:pPr>
        <w:rPr>
          <w:b/>
        </w:rPr>
      </w:pPr>
      <w:r>
        <w:rPr>
          <w:b/>
          <w:sz w:val="52"/>
          <w:szCs w:val="52"/>
        </w:rPr>
        <w:tab/>
      </w:r>
    </w:p>
    <w:p w14:paraId="12FF8753" w14:textId="453CE30E"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DE655B">
        <w:rPr>
          <w:b/>
          <w:sz w:val="40"/>
          <w:szCs w:val="40"/>
        </w:rPr>
        <w:t>CPF Science Applications</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4BDF77C9" w:rsidR="00E84967" w:rsidRPr="007B769A" w:rsidRDefault="00DE655B"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28C86ABE" w:rsidR="00D81DC3" w:rsidRPr="00D81DC3" w:rsidRDefault="00DE655B" w:rsidP="007D1C89">
            <w:pPr>
              <w:jc w:val="center"/>
              <w:rPr>
                <w:b/>
                <w:sz w:val="20"/>
                <w:szCs w:val="20"/>
              </w:rPr>
            </w:pPr>
            <w:r>
              <w:t>30</w:t>
            </w:r>
          </w:p>
        </w:tc>
        <w:tc>
          <w:tcPr>
            <w:tcW w:w="3510" w:type="dxa"/>
            <w:vAlign w:val="center"/>
          </w:tcPr>
          <w:p w14:paraId="199508F7" w14:textId="70D4CCF6" w:rsidR="00D81DC3" w:rsidRPr="00D81DC3" w:rsidRDefault="00DE655B" w:rsidP="007D1C89">
            <w:pPr>
              <w:jc w:val="center"/>
              <w:rPr>
                <w:b/>
                <w:sz w:val="20"/>
                <w:szCs w:val="20"/>
              </w:rPr>
            </w:pPr>
            <w:r>
              <w:t>60</w:t>
            </w:r>
          </w:p>
        </w:tc>
        <w:tc>
          <w:tcPr>
            <w:tcW w:w="2808" w:type="dxa"/>
            <w:vAlign w:val="center"/>
          </w:tcPr>
          <w:p w14:paraId="0585A415" w14:textId="0EE26939" w:rsidR="00D81DC3" w:rsidRPr="00D81DC3" w:rsidRDefault="00DE655B"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5CE0E55F" w14:textId="6FAF45E3" w:rsidR="00DE655B" w:rsidRDefault="00DE655B" w:rsidP="00DE655B">
      <w:bookmarkStart w:id="0" w:name="_Hlk75781900"/>
      <w:r w:rsidRPr="00926F15">
        <w:t>The continental shelves and slopes comprise only 5 to 10 % of the ocean</w:t>
      </w:r>
      <w:r w:rsidR="00497CA7">
        <w:t>’s</w:t>
      </w:r>
      <w:r w:rsidRPr="00926F15">
        <w:t xml:space="preserve"> area, but they contribute half of the global new primary production (</w:t>
      </w:r>
      <w:proofErr w:type="spellStart"/>
      <w:r w:rsidRPr="00926F15">
        <w:t>Benway</w:t>
      </w:r>
      <w:proofErr w:type="spellEnd"/>
      <w:r w:rsidRPr="00926F15">
        <w:t xml:space="preserve"> et al., 2015). Variability in this new primary production can be a major control on air-sea CO2 flux (Evans et al., 2015). The disproportionately high new primary production in coastal systems supports the vast majority of global fish production (</w:t>
      </w:r>
      <w:proofErr w:type="spellStart"/>
      <w:r w:rsidRPr="00926F15">
        <w:t>Ryther</w:t>
      </w:r>
      <w:proofErr w:type="spellEnd"/>
      <w:r w:rsidRPr="00926F15">
        <w:t>, 1969), which may be significantly impacted by future climate change (Brander, 2007). Other than remote sensing of ocean color, there are no observing systems that provide a sy</w:t>
      </w:r>
      <w:r w:rsidR="00497CA7">
        <w:t>noptic</w:t>
      </w:r>
      <w:r w:rsidRPr="00926F15">
        <w:t xml:space="preserve"> view of ecosystem processes such as new or net primary production in coastal systems. As a result, the Coastal Carbon Synthesis (</w:t>
      </w:r>
      <w:proofErr w:type="spellStart"/>
      <w:r w:rsidRPr="00926F15">
        <w:t>Benway</w:t>
      </w:r>
      <w:proofErr w:type="spellEnd"/>
      <w:r w:rsidRPr="00926F15">
        <w:t xml:space="preserve">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w:t>
      </w:r>
      <w:r w:rsidR="00497CA7">
        <w:t xml:space="preserve"> </w:t>
      </w:r>
      <w:r w:rsidRPr="00926F15">
        <w:t xml:space="preserve">scale processes and quantify their impacts on coastal carbon budgets.” Coastal profiling floats also provide an efficient means to monitor regional signals of ocean acidification (Chan et al., 2017) in open, shelf waters. </w:t>
      </w:r>
    </w:p>
    <w:p w14:paraId="4A7DF1FF" w14:textId="77777777" w:rsidR="00DE655B" w:rsidRDefault="00DE655B" w:rsidP="00DE655B"/>
    <w:p w14:paraId="74A1D5D0" w14:textId="488FD966" w:rsidR="00E634C9" w:rsidRDefault="00DE655B" w:rsidP="00E634C9">
      <w:r w:rsidRPr="00926F15">
        <w:t xml:space="preserve">The CPF is designed specifically to provide a robust, highly capable, reasonable configurable array of observational platforms in support of </w:t>
      </w:r>
      <w:r>
        <w:t xml:space="preserve">the type of </w:t>
      </w:r>
      <w:r w:rsidRPr="00926F15">
        <w:t>coastal science research described above.</w:t>
      </w:r>
      <w:r>
        <w:t xml:space="preserve">  In this proposal, we are working on applying the current fleet of 3 CPFs to science tasks directly related to the MBARI Chem Sensor lab science mission and to related projects outside our lab.</w:t>
      </w:r>
    </w:p>
    <w:p w14:paraId="00A10EDF" w14:textId="7F9483B2" w:rsidR="00774B2B" w:rsidRDefault="00774B2B" w:rsidP="009863F0">
      <w:pPr>
        <w:tabs>
          <w:tab w:val="num" w:pos="720"/>
        </w:tabs>
      </w:pPr>
    </w:p>
    <w:bookmarkEnd w:id="0"/>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0C8D51E" w14:textId="77777777" w:rsidR="00472805" w:rsidRDefault="00472805" w:rsidP="000B40B3"/>
    <w:p w14:paraId="28C8A073" w14:textId="69A6CACD" w:rsidR="000B40B3" w:rsidRDefault="00C61A1C" w:rsidP="000B40B3">
      <w:r>
        <w:t>Please see the abstract above.</w:t>
      </w:r>
    </w:p>
    <w:p w14:paraId="5123E8CC" w14:textId="77777777" w:rsidR="00C61A1C" w:rsidRDefault="00C61A1C" w:rsidP="000B40B3"/>
    <w:p w14:paraId="1F2BDF7A" w14:textId="73254605" w:rsidR="000B40B3" w:rsidRDefault="000B40B3" w:rsidP="000B40B3">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 xml:space="preserve">What makes this work relevant to MBARI and the Packard Foundation? </w:t>
      </w:r>
    </w:p>
    <w:p w14:paraId="77FC3116" w14:textId="6A64346F" w:rsidR="000B40B3" w:rsidRDefault="000B40B3" w:rsidP="000B40B3">
      <w:pPr>
        <w:shd w:val="clear" w:color="auto" w:fill="FFFFFF"/>
        <w:rPr>
          <w:rFonts w:eastAsia="Times New Roman"/>
          <w:i/>
          <w:iCs/>
          <w:color w:val="000000"/>
          <w:sz w:val="22"/>
          <w:szCs w:val="22"/>
          <w:lang w:eastAsia="en-US"/>
        </w:rPr>
      </w:pPr>
    </w:p>
    <w:p w14:paraId="2E8F12F2" w14:textId="3FC36652" w:rsidR="000B40B3" w:rsidRPr="004C07C5" w:rsidRDefault="000B40B3" w:rsidP="000B40B3">
      <w:pPr>
        <w:ind w:left="90"/>
      </w:pPr>
      <w:r>
        <w:rPr>
          <w:rFonts w:eastAsia="Times New Roman"/>
          <w:iCs/>
          <w:color w:val="000000"/>
          <w:sz w:val="22"/>
          <w:szCs w:val="22"/>
          <w:lang w:eastAsia="en-US"/>
        </w:rPr>
        <w:t xml:space="preserve">This project is very much in line with MBARI’s 2011 strategic plan, the technology roadmap and the Packard Foundation’s Ocean Grantmaking Program. </w:t>
      </w:r>
      <w:r w:rsidRPr="004C07C5">
        <w:t xml:space="preserve">The 3 overarching goals from the 2011 strategic plan can be summarized as “Develop or adapt innovative technologies … to explore and understand how natural ocean systems operate and how 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in order to understand the effects of a warming climate, increased use of nitrogen fertilizers, acidification, loss of sea ice, decreasing oxygen concentrations and a variety of other natural and anthropogenically driven processes. The end goal for the CPF </w:t>
      </w:r>
      <w:r w:rsidR="00C61A1C">
        <w:t xml:space="preserve">project </w:t>
      </w:r>
      <w:r w:rsidRPr="004C07C5">
        <w:t xml:space="preserve">is to transfer the technology to a commercial partner making it available to </w:t>
      </w:r>
      <w:r w:rsidR="00C61A1C">
        <w:t xml:space="preserve">the </w:t>
      </w:r>
      <w:r w:rsidRPr="004C07C5">
        <w:t>entire oceanographic community.</w:t>
      </w:r>
    </w:p>
    <w:p w14:paraId="5437D31B" w14:textId="77777777" w:rsidR="000B40B3" w:rsidRDefault="000B40B3" w:rsidP="000B40B3">
      <w:pPr>
        <w:ind w:left="90"/>
      </w:pPr>
    </w:p>
    <w:p w14:paraId="3F065697" w14:textId="7CAA9F9A" w:rsidR="000B40B3" w:rsidRPr="00E84967" w:rsidRDefault="000B40B3" w:rsidP="000B40B3">
      <w:pPr>
        <w:ind w:left="90"/>
        <w:rPr>
          <w:bCs/>
          <w:iCs/>
          <w:sz w:val="20"/>
          <w:szCs w:val="20"/>
        </w:rPr>
      </w:pPr>
      <w:r w:rsidRPr="004C07C5">
        <w:t>The CPF fits in 2 of the 3 initiatives identified in the Technical Roadmap, “Taking the laboratory into the ocean” and “Advancing a persistent presence” and the “Biogeochemical cycles” challenge also identified in the Technology Roadmap.</w:t>
      </w:r>
    </w:p>
    <w:p w14:paraId="7134B758" w14:textId="77777777" w:rsidR="000B40B3" w:rsidRDefault="000B40B3" w:rsidP="000B40B3">
      <w:pPr>
        <w:ind w:left="90"/>
      </w:pPr>
    </w:p>
    <w:p w14:paraId="0E6A98AB" w14:textId="77777777" w:rsidR="000B40B3" w:rsidRPr="009161B9" w:rsidRDefault="000B40B3" w:rsidP="000B40B3">
      <w:pPr>
        <w:ind w:left="90"/>
      </w:pPr>
      <w:r w:rsidRPr="009161B9">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14:paraId="6E230D6A" w14:textId="77777777" w:rsidR="000B40B3" w:rsidRPr="000B40B3" w:rsidRDefault="000B40B3" w:rsidP="000B40B3">
      <w:pPr>
        <w:shd w:val="clear" w:color="auto" w:fill="FFFFFF"/>
        <w:rPr>
          <w:rFonts w:eastAsia="Times New Roman"/>
          <w:iCs/>
          <w:color w:val="000000"/>
          <w:sz w:val="22"/>
          <w:szCs w:val="22"/>
          <w:lang w:eastAsia="en-US"/>
        </w:rPr>
      </w:pPr>
    </w:p>
    <w:p w14:paraId="4AFD809F" w14:textId="38B9CD42" w:rsidR="000B40B3" w:rsidRDefault="000B40B3" w:rsidP="000B40B3">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111D8808" w14:textId="77777777" w:rsidR="00A40489" w:rsidRDefault="00A40489" w:rsidP="000B40B3">
      <w:pPr>
        <w:shd w:val="clear" w:color="auto" w:fill="FFFFFF"/>
        <w:rPr>
          <w:rFonts w:eastAsia="Times New Roman"/>
          <w:iCs/>
          <w:color w:val="000000"/>
          <w:sz w:val="22"/>
          <w:szCs w:val="22"/>
          <w:lang w:eastAsia="en-US"/>
        </w:rPr>
      </w:pPr>
    </w:p>
    <w:p w14:paraId="1DB61AD5" w14:textId="1DD494A0" w:rsidR="000B40B3" w:rsidRDefault="000B40B3" w:rsidP="000B40B3">
      <w:pPr>
        <w:shd w:val="clear" w:color="auto" w:fill="FFFFFF"/>
        <w:rPr>
          <w:rFonts w:eastAsia="Times New Roman"/>
          <w:iCs/>
          <w:color w:val="000000"/>
          <w:sz w:val="22"/>
          <w:szCs w:val="22"/>
          <w:lang w:eastAsia="en-US"/>
        </w:rPr>
      </w:pPr>
      <w:r>
        <w:rPr>
          <w:rFonts w:eastAsia="Times New Roman"/>
          <w:iCs/>
          <w:color w:val="000000"/>
          <w:sz w:val="22"/>
          <w:szCs w:val="22"/>
          <w:lang w:eastAsia="en-US"/>
        </w:rPr>
        <w:t>We are currently working with the Yui and Magdalena to use the CPF as the platform for their Mixing Rates from Autonomous Platforms in the Coastal Ocean project and will be continuing that work in 2022.</w:t>
      </w:r>
      <w:r w:rsidR="00472805">
        <w:rPr>
          <w:rFonts w:eastAsia="Times New Roman"/>
          <w:iCs/>
          <w:color w:val="000000"/>
          <w:sz w:val="22"/>
          <w:szCs w:val="22"/>
          <w:lang w:eastAsia="en-US"/>
        </w:rPr>
        <w:t xml:space="preserve">  </w:t>
      </w:r>
      <w:r w:rsidR="00C61A1C">
        <w:rPr>
          <w:rFonts w:eastAsia="Times New Roman"/>
          <w:iCs/>
          <w:color w:val="000000"/>
          <w:sz w:val="22"/>
          <w:szCs w:val="22"/>
          <w:lang w:eastAsia="en-US"/>
        </w:rPr>
        <w:t xml:space="preserve">Andrea </w:t>
      </w:r>
      <w:proofErr w:type="spellStart"/>
      <w:r w:rsidR="00C61A1C">
        <w:rPr>
          <w:rFonts w:eastAsia="Times New Roman"/>
          <w:iCs/>
          <w:color w:val="000000"/>
          <w:sz w:val="22"/>
          <w:szCs w:val="22"/>
          <w:lang w:eastAsia="en-US"/>
        </w:rPr>
        <w:t>Fassbender</w:t>
      </w:r>
      <w:proofErr w:type="spellEnd"/>
      <w:r w:rsidR="00C61A1C">
        <w:rPr>
          <w:rFonts w:eastAsia="Times New Roman"/>
          <w:iCs/>
          <w:color w:val="000000"/>
          <w:sz w:val="22"/>
          <w:szCs w:val="22"/>
          <w:lang w:eastAsia="en-US"/>
        </w:rPr>
        <w:t xml:space="preserve"> was also planning on using the CPF in her research program while she was at MBARI.  In a recent conversation with Andrea, she has even more ways to use the CPF in here research at PMEL. </w:t>
      </w:r>
      <w:r w:rsidR="00472805">
        <w:rPr>
          <w:rFonts w:eastAsia="Times New Roman"/>
          <w:iCs/>
          <w:color w:val="000000"/>
          <w:sz w:val="22"/>
          <w:szCs w:val="22"/>
          <w:lang w:eastAsia="en-US"/>
        </w:rPr>
        <w:t xml:space="preserve">In addition, a major goal of this proposal is to develop collaborations with our non-MBARI colleagues to use the CPF for support of their research activities. </w:t>
      </w:r>
    </w:p>
    <w:p w14:paraId="479E553A" w14:textId="77777777" w:rsidR="000B40B3" w:rsidRPr="000B40B3" w:rsidRDefault="000B40B3" w:rsidP="000B40B3">
      <w:pPr>
        <w:shd w:val="clear" w:color="auto" w:fill="FFFFFF"/>
        <w:rPr>
          <w:rFonts w:eastAsia="Times New Roman"/>
          <w:iCs/>
          <w:color w:val="000000"/>
          <w:sz w:val="22"/>
          <w:szCs w:val="22"/>
          <w:lang w:eastAsia="en-US"/>
        </w:rPr>
      </w:pPr>
    </w:p>
    <w:p w14:paraId="7A3C2FEC" w14:textId="181621AD" w:rsidR="000B40B3" w:rsidRDefault="000B40B3" w:rsidP="000B40B3">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~5–10 year plan for your group, at MBARI, and in the field?</w:t>
      </w:r>
    </w:p>
    <w:p w14:paraId="13BB4244" w14:textId="0642C2B4" w:rsidR="00A40489" w:rsidRDefault="007256B9" w:rsidP="00A40489">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One way to describe the work of MBARI’s Chemical Sensor Lab is “Better understanding the health of our oceans”.  The CPF project was started specifically to leverage the science and technology our lab has developed </w:t>
      </w:r>
      <w:r w:rsidR="00E55846">
        <w:rPr>
          <w:rFonts w:eastAsia="Times New Roman"/>
          <w:iCs/>
          <w:color w:val="000000"/>
          <w:sz w:val="22"/>
          <w:szCs w:val="22"/>
          <w:lang w:eastAsia="en-US"/>
        </w:rPr>
        <w:t xml:space="preserve">over the last 20+ years </w:t>
      </w:r>
      <w:r>
        <w:rPr>
          <w:rFonts w:eastAsia="Times New Roman"/>
          <w:iCs/>
          <w:color w:val="000000"/>
          <w:sz w:val="22"/>
          <w:szCs w:val="22"/>
          <w:lang w:eastAsia="en-US"/>
        </w:rPr>
        <w:t xml:space="preserve">in support </w:t>
      </w:r>
      <w:r w:rsidR="00E55846">
        <w:rPr>
          <w:rFonts w:eastAsia="Times New Roman"/>
          <w:iCs/>
          <w:color w:val="000000"/>
          <w:sz w:val="22"/>
          <w:szCs w:val="22"/>
          <w:lang w:eastAsia="en-US"/>
        </w:rPr>
        <w:t>of the overarching BGC-Argo work</w:t>
      </w:r>
      <w:r>
        <w:rPr>
          <w:rFonts w:eastAsia="Times New Roman"/>
          <w:iCs/>
          <w:color w:val="000000"/>
          <w:sz w:val="22"/>
          <w:szCs w:val="22"/>
          <w:lang w:eastAsia="en-US"/>
        </w:rPr>
        <w:t xml:space="preserve"> into the coastal ocean </w:t>
      </w:r>
      <w:r w:rsidR="00E55846">
        <w:rPr>
          <w:rFonts w:eastAsia="Times New Roman"/>
          <w:iCs/>
          <w:color w:val="000000"/>
          <w:sz w:val="22"/>
          <w:szCs w:val="22"/>
          <w:lang w:eastAsia="en-US"/>
        </w:rPr>
        <w:t xml:space="preserve">which is also an important part of </w:t>
      </w:r>
      <w:r>
        <w:rPr>
          <w:rFonts w:eastAsia="Times New Roman"/>
          <w:iCs/>
          <w:color w:val="000000"/>
          <w:sz w:val="22"/>
          <w:szCs w:val="22"/>
          <w:lang w:eastAsia="en-US"/>
        </w:rPr>
        <w:t>understand</w:t>
      </w:r>
      <w:r w:rsidR="00E55846">
        <w:rPr>
          <w:rFonts w:eastAsia="Times New Roman"/>
          <w:iCs/>
          <w:color w:val="000000"/>
          <w:sz w:val="22"/>
          <w:szCs w:val="22"/>
          <w:lang w:eastAsia="en-US"/>
        </w:rPr>
        <w:t>ing</w:t>
      </w:r>
      <w:r w:rsidR="00C61A1C">
        <w:rPr>
          <w:rFonts w:eastAsia="Times New Roman"/>
          <w:iCs/>
          <w:color w:val="000000"/>
          <w:sz w:val="22"/>
          <w:szCs w:val="22"/>
          <w:lang w:eastAsia="en-US"/>
        </w:rPr>
        <w:t xml:space="preserve"> the health of our oceans.</w:t>
      </w:r>
      <w:r w:rsidR="00B938D5">
        <w:rPr>
          <w:rFonts w:eastAsia="Times New Roman"/>
          <w:iCs/>
          <w:color w:val="000000"/>
          <w:sz w:val="22"/>
          <w:szCs w:val="22"/>
          <w:lang w:eastAsia="en-US"/>
        </w:rPr>
        <w:t xml:space="preserve">  </w:t>
      </w:r>
      <w:r w:rsidR="00E55846">
        <w:rPr>
          <w:rFonts w:eastAsia="Times New Roman"/>
          <w:iCs/>
          <w:color w:val="000000"/>
          <w:sz w:val="22"/>
          <w:szCs w:val="22"/>
          <w:lang w:eastAsia="en-US"/>
        </w:rPr>
        <w:t xml:space="preserve"> </w:t>
      </w:r>
    </w:p>
    <w:p w14:paraId="4A342B83" w14:textId="77777777" w:rsidR="00B938D5" w:rsidRDefault="00B938D5" w:rsidP="00A40489">
      <w:pPr>
        <w:shd w:val="clear" w:color="auto" w:fill="FFFFFF"/>
        <w:rPr>
          <w:rFonts w:eastAsia="Times New Roman"/>
          <w:iCs/>
          <w:color w:val="000000"/>
          <w:sz w:val="22"/>
          <w:szCs w:val="22"/>
          <w:lang w:eastAsia="en-US"/>
        </w:rPr>
      </w:pPr>
    </w:p>
    <w:p w14:paraId="4E761C4D" w14:textId="4FC88B58" w:rsidR="00B938D5" w:rsidRPr="00A40489" w:rsidRDefault="00B938D5" w:rsidP="00A40489">
      <w:pPr>
        <w:shd w:val="clear" w:color="auto" w:fill="FFFFFF"/>
        <w:rPr>
          <w:rFonts w:eastAsia="Times New Roman"/>
          <w:iCs/>
          <w:color w:val="000000"/>
          <w:sz w:val="22"/>
          <w:szCs w:val="22"/>
          <w:lang w:eastAsia="en-US"/>
        </w:rPr>
      </w:pPr>
      <w:r>
        <w:rPr>
          <w:rFonts w:eastAsia="Times New Roman"/>
          <w:iCs/>
          <w:color w:val="000000"/>
          <w:sz w:val="22"/>
          <w:szCs w:val="22"/>
          <w:lang w:eastAsia="en-US"/>
        </w:rPr>
        <w:t>T</w:t>
      </w:r>
      <w:r w:rsidR="008D0222">
        <w:rPr>
          <w:rFonts w:eastAsia="Times New Roman"/>
          <w:iCs/>
          <w:color w:val="000000"/>
          <w:sz w:val="22"/>
          <w:szCs w:val="22"/>
          <w:lang w:eastAsia="en-US"/>
        </w:rPr>
        <w:t>here are 2 specific goals</w:t>
      </w:r>
      <w:r>
        <w:rPr>
          <w:rFonts w:eastAsia="Times New Roman"/>
          <w:iCs/>
          <w:color w:val="000000"/>
          <w:sz w:val="22"/>
          <w:szCs w:val="22"/>
          <w:lang w:eastAsia="en-US"/>
        </w:rPr>
        <w:t xml:space="preserve"> of this proposal that may help inform the new strategic roadmap.  The most challenging and blue sky </w:t>
      </w:r>
      <w:r w:rsidR="00A433BF">
        <w:rPr>
          <w:rFonts w:eastAsia="Times New Roman"/>
          <w:iCs/>
          <w:color w:val="000000"/>
          <w:sz w:val="22"/>
          <w:szCs w:val="22"/>
          <w:lang w:eastAsia="en-US"/>
        </w:rPr>
        <w:t>goal</w:t>
      </w:r>
      <w:r>
        <w:rPr>
          <w:rFonts w:eastAsia="Times New Roman"/>
          <w:iCs/>
          <w:color w:val="000000"/>
          <w:sz w:val="22"/>
          <w:szCs w:val="22"/>
          <w:lang w:eastAsia="en-US"/>
        </w:rPr>
        <w:t xml:space="preserve"> of this proposal </w:t>
      </w:r>
      <w:r w:rsidR="007122B5">
        <w:rPr>
          <w:rFonts w:eastAsia="Times New Roman"/>
          <w:iCs/>
          <w:color w:val="000000"/>
          <w:sz w:val="22"/>
          <w:szCs w:val="22"/>
          <w:lang w:eastAsia="en-US"/>
        </w:rPr>
        <w:t>is</w:t>
      </w:r>
      <w:r>
        <w:rPr>
          <w:rFonts w:eastAsia="Times New Roman"/>
          <w:iCs/>
          <w:color w:val="000000"/>
          <w:sz w:val="22"/>
          <w:szCs w:val="22"/>
          <w:lang w:eastAsia="en-US"/>
        </w:rPr>
        <w:t xml:space="preserve"> </w:t>
      </w:r>
      <w:r w:rsidR="005B6CEE">
        <w:rPr>
          <w:rFonts w:eastAsia="Times New Roman"/>
          <w:iCs/>
          <w:color w:val="000000"/>
          <w:sz w:val="22"/>
          <w:szCs w:val="22"/>
          <w:lang w:eastAsia="en-US"/>
        </w:rPr>
        <w:t xml:space="preserve">developing </w:t>
      </w:r>
      <w:r>
        <w:rPr>
          <w:rFonts w:eastAsia="Times New Roman"/>
          <w:iCs/>
          <w:color w:val="000000"/>
          <w:sz w:val="22"/>
          <w:szCs w:val="22"/>
          <w:lang w:eastAsia="en-US"/>
        </w:rPr>
        <w:t xml:space="preserve">a collaboration </w:t>
      </w:r>
      <w:r w:rsidR="005B6CEE">
        <w:rPr>
          <w:rFonts w:eastAsia="Times New Roman"/>
          <w:iCs/>
          <w:color w:val="000000"/>
          <w:sz w:val="22"/>
          <w:szCs w:val="22"/>
          <w:lang w:eastAsia="en-US"/>
        </w:rPr>
        <w:t xml:space="preserve">with </w:t>
      </w:r>
      <w:r w:rsidR="005B6CEE">
        <w:rPr>
          <w:rFonts w:eastAsia="Times New Roman"/>
          <w:iCs/>
          <w:color w:val="000000"/>
          <w:sz w:val="22"/>
          <w:szCs w:val="22"/>
          <w:lang w:eastAsia="en-US"/>
        </w:rPr>
        <w:t>a policy making agency</w:t>
      </w:r>
      <w:r w:rsidR="005B6CEE">
        <w:rPr>
          <w:rFonts w:eastAsia="Times New Roman"/>
          <w:iCs/>
          <w:color w:val="000000"/>
          <w:sz w:val="22"/>
          <w:szCs w:val="22"/>
          <w:lang w:eastAsia="en-US"/>
        </w:rPr>
        <w:t xml:space="preserve"> </w:t>
      </w:r>
      <w:r>
        <w:rPr>
          <w:rFonts w:eastAsia="Times New Roman"/>
          <w:iCs/>
          <w:color w:val="000000"/>
          <w:sz w:val="22"/>
          <w:szCs w:val="22"/>
          <w:lang w:eastAsia="en-US"/>
        </w:rPr>
        <w:t xml:space="preserve">that allows a fleet of CPFs to acquire data that can be used by </w:t>
      </w:r>
      <w:r w:rsidR="00A433BF">
        <w:rPr>
          <w:rFonts w:eastAsia="Times New Roman"/>
          <w:iCs/>
          <w:color w:val="000000"/>
          <w:sz w:val="22"/>
          <w:szCs w:val="22"/>
          <w:lang w:eastAsia="en-US"/>
        </w:rPr>
        <w:t xml:space="preserve">in support of science based </w:t>
      </w:r>
      <w:r w:rsidR="007122B5">
        <w:rPr>
          <w:rFonts w:eastAsia="Times New Roman"/>
          <w:iCs/>
          <w:color w:val="000000"/>
          <w:sz w:val="22"/>
          <w:szCs w:val="22"/>
          <w:lang w:eastAsia="en-US"/>
        </w:rPr>
        <w:t xml:space="preserve">ecosystem </w:t>
      </w:r>
      <w:r w:rsidR="00A433BF">
        <w:rPr>
          <w:rFonts w:eastAsia="Times New Roman"/>
          <w:iCs/>
          <w:color w:val="000000"/>
          <w:sz w:val="22"/>
          <w:szCs w:val="22"/>
          <w:lang w:eastAsia="en-US"/>
        </w:rPr>
        <w:t>management</w:t>
      </w:r>
      <w:r w:rsidR="005B6CEE">
        <w:rPr>
          <w:rFonts w:eastAsia="Times New Roman"/>
          <w:iCs/>
          <w:color w:val="000000"/>
          <w:sz w:val="22"/>
          <w:szCs w:val="22"/>
          <w:lang w:eastAsia="en-US"/>
        </w:rPr>
        <w:t xml:space="preserve"> by that agency</w:t>
      </w:r>
      <w:r w:rsidR="00A433BF">
        <w:rPr>
          <w:rFonts w:eastAsia="Times New Roman"/>
          <w:iCs/>
          <w:color w:val="000000"/>
          <w:sz w:val="22"/>
          <w:szCs w:val="22"/>
          <w:lang w:eastAsia="en-US"/>
        </w:rPr>
        <w:t xml:space="preserve">.  There is one critical prerequisite and several tasks that must be accomplished to achieve this goal.  The prerequisite is to complete enough science missions with our fleet of CPFs to convince a policy making agency that we can provide the kind of data they need to </w:t>
      </w:r>
      <w:r w:rsidR="007122B5">
        <w:rPr>
          <w:rFonts w:eastAsia="Times New Roman"/>
          <w:iCs/>
          <w:color w:val="000000"/>
          <w:sz w:val="22"/>
          <w:szCs w:val="22"/>
          <w:lang w:eastAsia="en-US"/>
        </w:rPr>
        <w:t>support</w:t>
      </w:r>
      <w:r w:rsidR="00A433BF">
        <w:rPr>
          <w:rFonts w:eastAsia="Times New Roman"/>
          <w:iCs/>
          <w:color w:val="000000"/>
          <w:sz w:val="22"/>
          <w:szCs w:val="22"/>
          <w:lang w:eastAsia="en-US"/>
        </w:rPr>
        <w:t xml:space="preserve"> their policy making process.  This is </w:t>
      </w:r>
      <w:r w:rsidR="007B3F0C">
        <w:rPr>
          <w:rFonts w:eastAsia="Times New Roman"/>
          <w:iCs/>
          <w:color w:val="000000"/>
          <w:sz w:val="22"/>
          <w:szCs w:val="22"/>
          <w:lang w:eastAsia="en-US"/>
        </w:rPr>
        <w:t xml:space="preserve">currently </w:t>
      </w:r>
      <w:r w:rsidR="00A433BF">
        <w:rPr>
          <w:rFonts w:eastAsia="Times New Roman"/>
          <w:iCs/>
          <w:color w:val="000000"/>
          <w:sz w:val="22"/>
          <w:szCs w:val="22"/>
          <w:lang w:eastAsia="en-US"/>
        </w:rPr>
        <w:t>priority 1 for th</w:t>
      </w:r>
      <w:r w:rsidR="007B3F0C">
        <w:rPr>
          <w:rFonts w:eastAsia="Times New Roman"/>
          <w:iCs/>
          <w:color w:val="000000"/>
          <w:sz w:val="22"/>
          <w:szCs w:val="22"/>
          <w:lang w:eastAsia="en-US"/>
        </w:rPr>
        <w:t>e</w:t>
      </w:r>
      <w:r w:rsidR="00A433BF">
        <w:rPr>
          <w:rFonts w:eastAsia="Times New Roman"/>
          <w:iCs/>
          <w:color w:val="000000"/>
          <w:sz w:val="22"/>
          <w:szCs w:val="22"/>
          <w:lang w:eastAsia="en-US"/>
        </w:rPr>
        <w:t xml:space="preserve"> </w:t>
      </w:r>
      <w:r w:rsidR="007B3F0C">
        <w:rPr>
          <w:rFonts w:eastAsia="Times New Roman"/>
          <w:iCs/>
          <w:color w:val="000000"/>
          <w:sz w:val="22"/>
          <w:szCs w:val="22"/>
          <w:lang w:eastAsia="en-US"/>
        </w:rPr>
        <w:t>CPF team</w:t>
      </w:r>
      <w:r w:rsidR="00A433BF">
        <w:rPr>
          <w:rFonts w:eastAsia="Times New Roman"/>
          <w:iCs/>
          <w:color w:val="000000"/>
          <w:sz w:val="22"/>
          <w:szCs w:val="22"/>
          <w:lang w:eastAsia="en-US"/>
        </w:rPr>
        <w:t xml:space="preserve">.  The tasks include identifying the right agency to collaborate with and </w:t>
      </w:r>
      <w:r w:rsidR="007B3F0C">
        <w:rPr>
          <w:rFonts w:eastAsia="Times New Roman"/>
          <w:iCs/>
          <w:color w:val="000000"/>
          <w:sz w:val="22"/>
          <w:szCs w:val="22"/>
          <w:lang w:eastAsia="en-US"/>
        </w:rPr>
        <w:t xml:space="preserve">then </w:t>
      </w:r>
      <w:r w:rsidR="00A433BF">
        <w:rPr>
          <w:rFonts w:eastAsia="Times New Roman"/>
          <w:iCs/>
          <w:color w:val="000000"/>
          <w:sz w:val="22"/>
          <w:szCs w:val="22"/>
          <w:lang w:eastAsia="en-US"/>
        </w:rPr>
        <w:t>develop</w:t>
      </w:r>
      <w:r w:rsidR="007B3F0C">
        <w:rPr>
          <w:rFonts w:eastAsia="Times New Roman"/>
          <w:iCs/>
          <w:color w:val="000000"/>
          <w:sz w:val="22"/>
          <w:szCs w:val="22"/>
          <w:lang w:eastAsia="en-US"/>
        </w:rPr>
        <w:t>ing</w:t>
      </w:r>
      <w:r w:rsidR="00A433BF">
        <w:rPr>
          <w:rFonts w:eastAsia="Times New Roman"/>
          <w:iCs/>
          <w:color w:val="000000"/>
          <w:sz w:val="22"/>
          <w:szCs w:val="22"/>
          <w:lang w:eastAsia="en-US"/>
        </w:rPr>
        <w:t xml:space="preserve"> the data management and processing tools to provide </w:t>
      </w:r>
      <w:r w:rsidR="007B3F0C">
        <w:rPr>
          <w:rFonts w:eastAsia="Times New Roman"/>
          <w:iCs/>
          <w:color w:val="000000"/>
          <w:sz w:val="22"/>
          <w:szCs w:val="22"/>
          <w:lang w:eastAsia="en-US"/>
        </w:rPr>
        <w:t xml:space="preserve">relevant </w:t>
      </w:r>
      <w:r w:rsidR="00A433BF">
        <w:rPr>
          <w:rFonts w:eastAsia="Times New Roman"/>
          <w:iCs/>
          <w:color w:val="000000"/>
          <w:sz w:val="22"/>
          <w:szCs w:val="22"/>
          <w:lang w:eastAsia="en-US"/>
        </w:rPr>
        <w:t>data</w:t>
      </w:r>
      <w:r w:rsidR="007B3F0C">
        <w:rPr>
          <w:rFonts w:eastAsia="Times New Roman"/>
          <w:iCs/>
          <w:color w:val="000000"/>
          <w:sz w:val="22"/>
          <w:szCs w:val="22"/>
          <w:lang w:eastAsia="en-US"/>
        </w:rPr>
        <w:t xml:space="preserve"> to that agency in </w:t>
      </w:r>
      <w:r w:rsidR="008D0222">
        <w:rPr>
          <w:rFonts w:eastAsia="Times New Roman"/>
          <w:iCs/>
          <w:color w:val="000000"/>
          <w:sz w:val="22"/>
          <w:szCs w:val="22"/>
          <w:lang w:eastAsia="en-US"/>
        </w:rPr>
        <w:t>a</w:t>
      </w:r>
      <w:r w:rsidR="007B3F0C">
        <w:rPr>
          <w:rFonts w:eastAsia="Times New Roman"/>
          <w:iCs/>
          <w:color w:val="000000"/>
          <w:sz w:val="22"/>
          <w:szCs w:val="22"/>
          <w:lang w:eastAsia="en-US"/>
        </w:rPr>
        <w:t xml:space="preserve"> form they </w:t>
      </w:r>
      <w:r w:rsidR="007122B5">
        <w:rPr>
          <w:rFonts w:eastAsia="Times New Roman"/>
          <w:iCs/>
          <w:color w:val="000000"/>
          <w:sz w:val="22"/>
          <w:szCs w:val="22"/>
          <w:lang w:eastAsia="en-US"/>
        </w:rPr>
        <w:t xml:space="preserve">can effectively use it.  </w:t>
      </w:r>
      <w:r w:rsidR="007B3F0C">
        <w:rPr>
          <w:rFonts w:eastAsia="Times New Roman"/>
          <w:iCs/>
          <w:color w:val="000000"/>
          <w:sz w:val="22"/>
          <w:szCs w:val="22"/>
          <w:lang w:eastAsia="en-US"/>
        </w:rPr>
        <w:t xml:space="preserve"> We’ve </w:t>
      </w:r>
      <w:r w:rsidR="007122B5">
        <w:rPr>
          <w:rFonts w:eastAsia="Times New Roman"/>
          <w:iCs/>
          <w:color w:val="000000"/>
          <w:sz w:val="22"/>
          <w:szCs w:val="22"/>
          <w:lang w:eastAsia="en-US"/>
        </w:rPr>
        <w:t>started a conversation</w:t>
      </w:r>
      <w:r w:rsidR="007B3F0C">
        <w:rPr>
          <w:rFonts w:eastAsia="Times New Roman"/>
          <w:iCs/>
          <w:color w:val="000000"/>
          <w:sz w:val="22"/>
          <w:szCs w:val="22"/>
          <w:lang w:eastAsia="en-US"/>
        </w:rPr>
        <w:t xml:space="preserve"> about this with </w:t>
      </w:r>
      <w:r w:rsidR="007122B5">
        <w:rPr>
          <w:rFonts w:eastAsia="Times New Roman"/>
          <w:iCs/>
          <w:color w:val="000000"/>
          <w:sz w:val="22"/>
          <w:szCs w:val="22"/>
          <w:lang w:eastAsia="en-US"/>
        </w:rPr>
        <w:t xml:space="preserve">Dr. Caren </w:t>
      </w:r>
      <w:proofErr w:type="spellStart"/>
      <w:r w:rsidR="007122B5">
        <w:rPr>
          <w:rFonts w:eastAsia="Times New Roman"/>
          <w:iCs/>
          <w:color w:val="000000"/>
          <w:sz w:val="22"/>
          <w:szCs w:val="22"/>
          <w:lang w:eastAsia="en-US"/>
        </w:rPr>
        <w:t>Braby</w:t>
      </w:r>
      <w:proofErr w:type="spellEnd"/>
      <w:r w:rsidR="007122B5">
        <w:rPr>
          <w:rFonts w:eastAsia="Times New Roman"/>
          <w:iCs/>
          <w:color w:val="000000"/>
          <w:sz w:val="22"/>
          <w:szCs w:val="22"/>
          <w:lang w:eastAsia="en-US"/>
        </w:rPr>
        <w:t>, currently Manager of the Marine Resources Program for the Oregon Department of Fish and Wildlife and former MBARI post-doc.  That conversation will continue when we’ve completed the science mission prerequisite.</w:t>
      </w:r>
    </w:p>
    <w:p w14:paraId="70121D5A" w14:textId="77777777" w:rsidR="000B40B3" w:rsidRDefault="000B40B3" w:rsidP="000B40B3"/>
    <w:p w14:paraId="670B554A" w14:textId="082A1342" w:rsidR="007122B5" w:rsidRDefault="007122B5" w:rsidP="000B40B3">
      <w:r>
        <w:t>The second part of this proposal that m</w:t>
      </w:r>
      <w:r w:rsidR="005B6CEE">
        <w:t>a</w:t>
      </w:r>
      <w:r>
        <w:t xml:space="preserve">y help inform the new strategic roadmap is </w:t>
      </w:r>
      <w:r w:rsidR="008D0222">
        <w:t xml:space="preserve">how we </w:t>
      </w:r>
      <w:r>
        <w:t>mak</w:t>
      </w:r>
      <w:r w:rsidR="008D0222">
        <w:t>e</w:t>
      </w:r>
      <w:r>
        <w:t xml:space="preserve"> the CPF available to the larger ocean sciences community.</w:t>
      </w:r>
      <w:r w:rsidR="008D0222">
        <w:t xml:space="preserve"> </w:t>
      </w:r>
      <w:r>
        <w:t xml:space="preserve">There are several </w:t>
      </w:r>
      <w:r w:rsidR="008D0222">
        <w:t xml:space="preserve">potential </w:t>
      </w:r>
      <w:r>
        <w:t>paths to achiev</w:t>
      </w:r>
      <w:r w:rsidR="008D0222">
        <w:t>e</w:t>
      </w:r>
      <w:r>
        <w:t xml:space="preserve"> this goal and </w:t>
      </w:r>
      <w:r w:rsidR="008D0222">
        <w:t xml:space="preserve">developing the right path will </w:t>
      </w:r>
      <w:r w:rsidR="005B6CEE">
        <w:t>start</w:t>
      </w:r>
      <w:r w:rsidR="008D0222">
        <w:t xml:space="preserve"> </w:t>
      </w:r>
      <w:r>
        <w:t>after we complete the</w:t>
      </w:r>
      <w:r w:rsidR="008D0222">
        <w:t xml:space="preserve"> prerequisite </w:t>
      </w:r>
      <w:r>
        <w:t xml:space="preserve">science missions described above.  </w:t>
      </w:r>
    </w:p>
    <w:p w14:paraId="502630A5" w14:textId="77777777" w:rsidR="007122B5" w:rsidRDefault="007122B5" w:rsidP="000B40B3"/>
    <w:p w14:paraId="05498EAE" w14:textId="77777777" w:rsidR="00404FDF" w:rsidRDefault="00404FDF" w:rsidP="00404FDF">
      <w:r>
        <w:rPr>
          <w:b/>
          <w:u w:val="single"/>
        </w:rPr>
        <w:t>Nature and Scope of the Proposed Project</w:t>
      </w:r>
      <w:r>
        <w:rPr>
          <w:b/>
        </w:rPr>
        <w:t xml:space="preserve"> </w:t>
      </w:r>
      <w:bookmarkStart w:id="1" w:name="_GoBack"/>
      <w:bookmarkEnd w:id="1"/>
    </w:p>
    <w:p w14:paraId="71F36DB1" w14:textId="7C10331F" w:rsidR="00404FDF" w:rsidRPr="00DE53B9" w:rsidRDefault="00404FDF" w:rsidP="00404FDF">
      <w:pPr>
        <w:rPr>
          <w:i/>
          <w:iCs/>
          <w:sz w:val="22"/>
          <w:szCs w:val="22"/>
        </w:rPr>
      </w:pPr>
      <w:r w:rsidRPr="00DE53B9">
        <w:rPr>
          <w:i/>
          <w:iCs/>
          <w:sz w:val="22"/>
          <w:szCs w:val="22"/>
        </w:rPr>
        <w:t xml:space="preserve">Please provide a sense of the scale and scope of the proposed work. Is this a large de novo R&amp;D effort, modest platform/sensor integration, targeted science investigation with minimal or no engineering needs, extension of </w:t>
      </w:r>
      <w:r w:rsidRPr="00DE53B9">
        <w:rPr>
          <w:i/>
          <w:iCs/>
          <w:sz w:val="22"/>
          <w:szCs w:val="22"/>
        </w:rPr>
        <w:lastRenderedPageBreak/>
        <w:t>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7764ACDC" w14:textId="14F2F1B6" w:rsidR="00BB42C4" w:rsidRDefault="0095149C" w:rsidP="00BB42C4">
      <w:pPr>
        <w:rPr>
          <w:b/>
        </w:rPr>
      </w:pPr>
      <w:r>
        <w:t xml:space="preserve">The proposed work can be described </w:t>
      </w:r>
      <w:r w:rsidR="00472805">
        <w:t xml:space="preserve">as </w:t>
      </w:r>
      <w:r>
        <w:t>a targeted science investigation using our existing fleet of 3 CPF</w:t>
      </w:r>
      <w:r w:rsidR="00E05978">
        <w:t>s along with an effort to sup</w:t>
      </w:r>
      <w:r w:rsidR="00C61A1C">
        <w:t>port new science applications. This year’s proposed labor and material budget is very similar to last year’s and we do not expect it to change significantly in future years.</w:t>
      </w:r>
      <w:r w:rsidR="00BB42C4">
        <w:t xml:space="preserve"> It is possible that we may pursue externally funded opportunities that may need significant shared resources although we have no immediate plans in mind.</w:t>
      </w:r>
    </w:p>
    <w:p w14:paraId="2313BC75" w14:textId="77777777" w:rsidR="0095149C" w:rsidRDefault="0095149C" w:rsidP="00404FDF">
      <w:pPr>
        <w:tabs>
          <w:tab w:val="left" w:pos="1935"/>
        </w:tabs>
      </w:pPr>
    </w:p>
    <w:p w14:paraId="4F332D0A" w14:textId="77777777" w:rsidR="00404FDF" w:rsidRDefault="00404FDF" w:rsidP="00404FDF">
      <w:r>
        <w:rPr>
          <w:b/>
          <w:u w:val="single"/>
        </w:rPr>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2BCDB05F" w14:textId="6F8E1218" w:rsidR="00404FDF" w:rsidRDefault="00404FDF" w:rsidP="00404FDF">
      <w:pPr>
        <w:rPr>
          <w:b/>
        </w:rPr>
      </w:pPr>
    </w:p>
    <w:p w14:paraId="6B0B25D4" w14:textId="697DFF74" w:rsidR="00184A4F" w:rsidRDefault="00184A4F" w:rsidP="00404FDF">
      <w:pPr>
        <w:tabs>
          <w:tab w:val="left" w:pos="1935"/>
        </w:tabs>
      </w:pPr>
      <w:r>
        <w:t xml:space="preserve">Making the CPF software </w:t>
      </w:r>
      <w:r w:rsidR="00472805">
        <w:t xml:space="preserve">more </w:t>
      </w:r>
      <w:r>
        <w:t xml:space="preserve">robust is an on-going task and we are requesting </w:t>
      </w:r>
      <w:r w:rsidR="00903B9D">
        <w:t xml:space="preserve">roughly the same </w:t>
      </w:r>
      <w:r>
        <w:t xml:space="preserve">amount of Eric Martin’s time </w:t>
      </w:r>
      <w:r w:rsidR="00903B9D">
        <w:t xml:space="preserve">in 2022 as we did in 2021 </w:t>
      </w:r>
      <w:r>
        <w:t xml:space="preserve">to continue this effort.  </w:t>
      </w:r>
    </w:p>
    <w:p w14:paraId="7C9D02A5" w14:textId="77777777" w:rsidR="00184A4F" w:rsidRDefault="00184A4F" w:rsidP="00404FDF">
      <w:pPr>
        <w:tabs>
          <w:tab w:val="left" w:pos="1935"/>
        </w:tabs>
      </w:pPr>
    </w:p>
    <w:p w14:paraId="0848E014" w14:textId="6E12D89D" w:rsidR="00184A4F" w:rsidRDefault="00184A4F" w:rsidP="00404FDF">
      <w:pPr>
        <w:tabs>
          <w:tab w:val="left" w:pos="1935"/>
        </w:tabs>
      </w:pPr>
      <w:r>
        <w:t>The design and development of a high energy density rechargeable Li-ion battery pack and been on our task list for several years.  We’ve made significant progress on this task th</w:t>
      </w:r>
      <w:r w:rsidR="003C2831">
        <w:t>is</w:t>
      </w:r>
      <w:r>
        <w:t xml:space="preserve"> year and are requested a modest amount of Chad </w:t>
      </w:r>
      <w:proofErr w:type="spellStart"/>
      <w:r>
        <w:t>Kecy’s</w:t>
      </w:r>
      <w:proofErr w:type="spellEnd"/>
      <w:r>
        <w:t xml:space="preserve"> time to continue this effort.</w:t>
      </w:r>
      <w:r w:rsidR="00903B9D">
        <w:t xml:space="preserve">  This </w:t>
      </w:r>
      <w:r w:rsidR="00472805">
        <w:t xml:space="preserve">overall EE </w:t>
      </w:r>
      <w:r w:rsidR="00903B9D">
        <w:t>request will be</w:t>
      </w:r>
      <w:r w:rsidR="00472805">
        <w:t xml:space="preserve"> roughly the same as 2</w:t>
      </w:r>
      <w:r w:rsidR="00903B9D">
        <w:t>021</w:t>
      </w:r>
      <w:r w:rsidR="00472805">
        <w:t>.</w:t>
      </w:r>
    </w:p>
    <w:p w14:paraId="135913BF" w14:textId="5B573212" w:rsidR="00184A4F" w:rsidRDefault="00184A4F" w:rsidP="00404FDF">
      <w:pPr>
        <w:tabs>
          <w:tab w:val="left" w:pos="1935"/>
        </w:tabs>
      </w:pPr>
    </w:p>
    <w:p w14:paraId="4C050BD4" w14:textId="77777777" w:rsidR="00903B9D" w:rsidRDefault="00903B9D" w:rsidP="00903B9D">
      <w:pPr>
        <w:tabs>
          <w:tab w:val="left" w:pos="1935"/>
        </w:tabs>
      </w:pPr>
      <w:r>
        <w:t>We are currently working with Jared so he can take responsibility for CPF deployments and recoveries using the Paragon and expect to continue this in 2022 at roughly the same level of effort as 2021.</w:t>
      </w:r>
    </w:p>
    <w:p w14:paraId="0CF3F33F" w14:textId="30DE6F1E" w:rsidR="00404FDF" w:rsidRDefault="00184A4F" w:rsidP="00404FDF">
      <w:pPr>
        <w:tabs>
          <w:tab w:val="left" w:pos="1935"/>
        </w:tabs>
      </w:pPr>
      <w:r>
        <w:t xml:space="preserve">  </w:t>
      </w:r>
    </w:p>
    <w:p w14:paraId="05C77D59" w14:textId="77777777" w:rsidR="00404FDF" w:rsidRDefault="00404FDF" w:rsidP="00404FDF">
      <w:r>
        <w:rPr>
          <w:b/>
          <w:u w:val="single"/>
        </w:rPr>
        <w:t>Anticipated Expenses</w:t>
      </w:r>
    </w:p>
    <w:p w14:paraId="30252D15" w14:textId="2329E90A" w:rsidR="00404FDF"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19DDE9F2" w14:textId="71649D10" w:rsidR="00903B9D" w:rsidRDefault="00903B9D" w:rsidP="00404FDF">
      <w:pPr>
        <w:rPr>
          <w:i/>
          <w:iCs/>
          <w:sz w:val="22"/>
          <w:szCs w:val="22"/>
        </w:rPr>
      </w:pPr>
    </w:p>
    <w:p w14:paraId="78A39A1B" w14:textId="139E3E0C" w:rsidR="00903B9D" w:rsidRDefault="003C2831" w:rsidP="00903B9D">
      <w:pPr>
        <w:tabs>
          <w:tab w:val="left" w:pos="1935"/>
        </w:tabs>
      </w:pPr>
      <w:r>
        <w:t>We are only requesting funds for ongoing operations and maintenance along with some money for spare sensors.</w:t>
      </w:r>
    </w:p>
    <w:p w14:paraId="1D3F492F" w14:textId="58D30439" w:rsidR="00404FDF" w:rsidRPr="00903B9D"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A8EBC9B" w:rsidR="00404FDF" w:rsidRDefault="00903B9D" w:rsidP="00404FDF">
      <w:pPr>
        <w:tabs>
          <w:tab w:val="left" w:pos="1935"/>
        </w:tabs>
      </w:pPr>
      <w:r>
        <w:t xml:space="preserve">We do not anticipate the need for a cooperative research and development or licensing agreement.  We still have plans to work with our commercial partners to license the CPF technology after we’ve successfully completed a reasonable set of science missions.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lastRenderedPageBreak/>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5B7EBFDA" w:rsidR="00404FDF" w:rsidRDefault="00903B9D" w:rsidP="00404FDF">
      <w:pPr>
        <w:rPr>
          <w:b/>
        </w:rPr>
      </w:pPr>
      <w:r>
        <w:t xml:space="preserve">The full set of data from the 6 sensor BGC instrument suite is generated for every profile.  The data will be managed, stored and made available through our existing </w:t>
      </w:r>
      <w:proofErr w:type="spellStart"/>
      <w:r>
        <w:t>FloatViz</w:t>
      </w:r>
      <w:proofErr w:type="spellEnd"/>
      <w:r>
        <w:t xml:space="preserve"> data portal.</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4E478876" w14:textId="71EBC7E4" w:rsidR="00903B9D" w:rsidRDefault="00903B9D" w:rsidP="00903B9D">
      <w:r>
        <w:t xml:space="preserve">The CPF platform provides a broad suite of biogeochemical instruments that can be operated economically over large coastal ocean regions and for years at a time.  We believe this technology is well suited to address the challenges described in more detail in the Abstract and Background sections in this proposal including </w:t>
      </w:r>
      <w:r w:rsidRPr="006749CE">
        <w:t>primary production</w:t>
      </w:r>
      <w:r>
        <w:t>,</w:t>
      </w:r>
      <w:r w:rsidRPr="006749CE">
        <w:t xml:space="preserve"> air-sea</w:t>
      </w:r>
      <w:r>
        <w:t xml:space="preserve"> CO2 flux,</w:t>
      </w:r>
      <w:r w:rsidRPr="006749CE">
        <w:t xml:space="preserve"> ecosystem processes</w:t>
      </w:r>
      <w:r>
        <w:t xml:space="preserve"> and</w:t>
      </w:r>
      <w:r w:rsidRPr="006749CE">
        <w:t xml:space="preserve"> ocean acidification</w:t>
      </w:r>
      <w:r>
        <w:t xml:space="preserve">.  </w:t>
      </w:r>
      <w:r w:rsidR="00267E5C">
        <w:t>While the C in CPF stands for coastal, the CPF is fully capable of addressing these challenges anywhere in the upper 500 meters of the world’s oceans.</w:t>
      </w:r>
    </w:p>
    <w:p w14:paraId="294AF893" w14:textId="77777777" w:rsidR="00903B9D" w:rsidRDefault="00903B9D" w:rsidP="00267E5C">
      <w:pPr>
        <w:outlineLvl w:val="0"/>
        <w:rPr>
          <w:b/>
          <w:bCs/>
          <w:iCs/>
        </w:rPr>
      </w:pPr>
    </w:p>
    <w:p w14:paraId="3C2EF3D9" w14:textId="6D83BCB8" w:rsidR="00903B9D" w:rsidRDefault="00903B9D" w:rsidP="00903B9D">
      <w:r>
        <w:t xml:space="preserve">The MBARI Takeshita labs are part of the science team planning, executing and consuming data from the proposed CPF science missions. </w:t>
      </w:r>
      <w:r w:rsidR="00267E5C">
        <w:t>These missions include</w:t>
      </w:r>
      <w:r>
        <w:t xml:space="preserve"> coordinating wave glider and Spray glider deployments to acquire contextual data for the proposed science missions.</w:t>
      </w:r>
      <w:r w:rsidR="00267E5C">
        <w:t xml:space="preserve">  Andreas Fassbender was also part of the team while here at MBARI and she remains interested in her new position at NOAA.</w:t>
      </w:r>
    </w:p>
    <w:p w14:paraId="704D9A81" w14:textId="77777777" w:rsidR="00903B9D" w:rsidRDefault="00903B9D" w:rsidP="00903B9D"/>
    <w:p w14:paraId="6C2D3C6C" w14:textId="77777777" w:rsidR="00903B9D" w:rsidRDefault="00903B9D" w:rsidP="00903B9D">
      <w:pPr>
        <w:outlineLvl w:val="0"/>
      </w:pPr>
      <w:r>
        <w:t xml:space="preserve">We are pleased to note that the CPF, even while still in the development process, has been used by MBARI researchers including the Chavez group as part of the CANON project, Tom O’Reilly and Ivan </w:t>
      </w:r>
      <w:proofErr w:type="spellStart"/>
      <w:r>
        <w:t>Masmitja</w:t>
      </w:r>
      <w:proofErr w:type="spellEnd"/>
      <w:r>
        <w:t xml:space="preserve"> as a platform of opportunity for jelly tracking work with the </w:t>
      </w:r>
      <w:proofErr w:type="spellStart"/>
      <w:r>
        <w:t>waveglider</w:t>
      </w:r>
      <w:proofErr w:type="spellEnd"/>
      <w:r>
        <w:t xml:space="preserve"> and by Eva </w:t>
      </w:r>
      <w:proofErr w:type="spellStart"/>
      <w:r>
        <w:t>Fritzsche</w:t>
      </w:r>
      <w:proofErr w:type="spellEnd"/>
      <w:r>
        <w:t xml:space="preserve"> as an O2, pH and C02 instrument testing platform</w:t>
      </w:r>
      <w:r w:rsidRPr="0078188C">
        <w:rPr>
          <w:vertAlign w:val="superscript"/>
        </w:rPr>
        <w:t>1</w:t>
      </w:r>
      <w:r>
        <w:t>.</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1C0C68A8" w14:textId="380DE5A1" w:rsidR="00406FB4" w:rsidRDefault="00903B9D" w:rsidP="009863F0">
      <w:r>
        <w:t>No</w:t>
      </w:r>
      <w:r w:rsidR="003C2831">
        <w:t>ne</w:t>
      </w:r>
      <w:r>
        <w:t xml:space="preserve"> at this time.</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35885B02" w14:textId="17041C06" w:rsidR="00701300" w:rsidRDefault="00701300" w:rsidP="009863F0"/>
    <w:p w14:paraId="13B3CFA0" w14:textId="55C86BD9" w:rsidR="00C44DB1" w:rsidRDefault="00C44DB1" w:rsidP="009863F0">
      <w:r>
        <w:t>Our goal for several years is to have a fleet of 3 CPFs available to do science missions.  CPF001 was the first fully configured CPF we built several years ago and has a fair amount of at</w:t>
      </w:r>
      <w:r w:rsidR="005F567C">
        <w:t>-</w:t>
      </w:r>
      <w:r>
        <w:t xml:space="preserve">sea testing under its belt.  CPF002 and CPF003 incorporated the lessons we learned from CPF001.  CPF003 is built and the </w:t>
      </w:r>
      <w:r>
        <w:lastRenderedPageBreak/>
        <w:t xml:space="preserve">initial bench and tank testing </w:t>
      </w:r>
      <w:r w:rsidR="00986A1B">
        <w:t>are</w:t>
      </w:r>
      <w:r>
        <w:t xml:space="preserve"> done. We expect to do one more round of </w:t>
      </w:r>
      <w:r w:rsidR="005F567C">
        <w:t xml:space="preserve">tank </w:t>
      </w:r>
      <w:r>
        <w:t>testing followed by at</w:t>
      </w:r>
      <w:r w:rsidR="005F567C">
        <w:t>-</w:t>
      </w:r>
      <w:r>
        <w:t>sea testing.  This at</w:t>
      </w:r>
      <w:r w:rsidR="005F567C">
        <w:t>-</w:t>
      </w:r>
      <w:r>
        <w:t xml:space="preserve">sea testing will be </w:t>
      </w:r>
      <w:r w:rsidR="005F567C">
        <w:t xml:space="preserve">a 1 CPF pilot of </w:t>
      </w:r>
      <w:r>
        <w:t xml:space="preserve">the science mission we have planned for later this year with the </w:t>
      </w:r>
      <w:r w:rsidR="005F567C">
        <w:t xml:space="preserve">full </w:t>
      </w:r>
      <w:r>
        <w:t>3 CPF fleet.  CPF002 is built and ready for final bench testing followed by tank testing.  When the tank testing is completed</w:t>
      </w:r>
      <w:r w:rsidR="005F567C">
        <w:t xml:space="preserve">, it gets added to the fleet for at-sea testing with </w:t>
      </w:r>
      <w:r>
        <w:t xml:space="preserve">CPF003.  We made the choice to make some </w:t>
      </w:r>
      <w:r w:rsidR="005F567C">
        <w:t xml:space="preserve">relatively </w:t>
      </w:r>
      <w:r>
        <w:t>minor modification</w:t>
      </w:r>
      <w:r w:rsidR="005F567C">
        <w:t xml:space="preserve">s to </w:t>
      </w:r>
      <w:r>
        <w:t>CPF001</w:t>
      </w:r>
      <w:r w:rsidR="005F567C">
        <w:t xml:space="preserve"> so it can run the same software running on CPF002 and CPF003.  Those modifications are nearly complete.  When they’re done, we will run it through our standard set of bench and tank tests.  When those are successfully completed, will add it to the fleet.</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0ACE4AA4" w:rsidR="001328EA" w:rsidRDefault="003C2831" w:rsidP="00E7740A">
      <w:r>
        <w:t xml:space="preserve">As of 1 July 2021, labor is </w:t>
      </w:r>
      <w:r w:rsidR="00E7740A">
        <w:t>47% spent and expenses are 38% spent.</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64AED731" w14:textId="4EACFF6B" w:rsidR="007F69DA" w:rsidRDefault="007F69DA" w:rsidP="005F567C">
      <w:pPr>
        <w:outlineLvl w:val="0"/>
      </w:pPr>
    </w:p>
    <w:p w14:paraId="5DCF81D0" w14:textId="5ED6BD5D" w:rsidR="00E7740A" w:rsidRDefault="00E7740A" w:rsidP="005F567C">
      <w:pPr>
        <w:outlineLvl w:val="0"/>
      </w:pPr>
      <w:r>
        <w:t>Here’s the list of deliverables from the 2021 proposal.</w:t>
      </w:r>
    </w:p>
    <w:p w14:paraId="6F2B6EA7" w14:textId="77777777" w:rsidR="00E7740A" w:rsidRDefault="00E7740A" w:rsidP="005F567C">
      <w:pPr>
        <w:outlineLvl w:val="0"/>
      </w:pPr>
    </w:p>
    <w:p w14:paraId="53843062" w14:textId="77777777" w:rsidR="007F69DA" w:rsidRDefault="007F69DA" w:rsidP="00472805">
      <w:pPr>
        <w:pStyle w:val="ListParagraph"/>
        <w:numPr>
          <w:ilvl w:val="0"/>
          <w:numId w:val="30"/>
        </w:numPr>
        <w:outlineLvl w:val="0"/>
      </w:pPr>
      <w:r>
        <w:t>Upwelling Exp 1</w:t>
      </w:r>
    </w:p>
    <w:p w14:paraId="1AC33DD8" w14:textId="77777777" w:rsidR="007F69DA" w:rsidRDefault="007F69DA" w:rsidP="00472805">
      <w:pPr>
        <w:pStyle w:val="ListParagraph"/>
        <w:numPr>
          <w:ilvl w:val="0"/>
          <w:numId w:val="30"/>
        </w:numPr>
        <w:outlineLvl w:val="0"/>
      </w:pPr>
      <w:r>
        <w:t>Turbulence Exp</w:t>
      </w:r>
    </w:p>
    <w:p w14:paraId="52E305E1" w14:textId="77777777" w:rsidR="007F69DA" w:rsidRDefault="007F69DA" w:rsidP="00472805">
      <w:pPr>
        <w:pStyle w:val="ListParagraph"/>
        <w:numPr>
          <w:ilvl w:val="0"/>
          <w:numId w:val="30"/>
        </w:numPr>
        <w:outlineLvl w:val="0"/>
      </w:pPr>
      <w:r>
        <w:t>Upwelling Exp 2</w:t>
      </w:r>
    </w:p>
    <w:p w14:paraId="19CF8509" w14:textId="77777777" w:rsidR="007F69DA" w:rsidRDefault="007F69DA" w:rsidP="00472805">
      <w:pPr>
        <w:pStyle w:val="ListParagraph"/>
        <w:numPr>
          <w:ilvl w:val="0"/>
          <w:numId w:val="30"/>
        </w:numPr>
        <w:outlineLvl w:val="0"/>
      </w:pPr>
      <w:r>
        <w:t>CPF Design Refinements</w:t>
      </w:r>
    </w:p>
    <w:p w14:paraId="7E9480C9" w14:textId="492F5FFE" w:rsidR="007F69DA" w:rsidRDefault="007F69DA" w:rsidP="00472805">
      <w:pPr>
        <w:pStyle w:val="ListParagraph"/>
        <w:numPr>
          <w:ilvl w:val="0"/>
          <w:numId w:val="30"/>
        </w:numPr>
        <w:outlineLvl w:val="0"/>
      </w:pPr>
      <w:r>
        <w:t>HED Battery pack</w:t>
      </w:r>
    </w:p>
    <w:p w14:paraId="65977DB2" w14:textId="7040DCA6" w:rsidR="007F69DA" w:rsidRDefault="007F69DA" w:rsidP="005F567C">
      <w:pPr>
        <w:outlineLvl w:val="0"/>
      </w:pPr>
    </w:p>
    <w:p w14:paraId="035DC05F" w14:textId="75EDB45C" w:rsidR="00E7740A" w:rsidRDefault="00E7740A" w:rsidP="005F567C">
      <w:pPr>
        <w:outlineLvl w:val="0"/>
      </w:pPr>
      <w:r>
        <w:t xml:space="preserve">We will complete everything on this list with the following exceptions. Given the delays due to COVID and other resource </w:t>
      </w:r>
      <w:r w:rsidR="00630801">
        <w:t>cons</w:t>
      </w:r>
      <w:r>
        <w:t>traints</w:t>
      </w:r>
      <w:r w:rsidR="00630801">
        <w:t>,</w:t>
      </w:r>
      <w:r>
        <w:t xml:space="preserve"> we’ll only be running 1 upwelling experiment in 2021. The HED Battery pack (now called the high density battery pack HDBP) design is well along and we expect to have the electrical design work into the layout process before Ed Mellinger retires</w:t>
      </w:r>
      <w:r w:rsidR="003C4EF3">
        <w:t xml:space="preserve"> at the end of this year</w:t>
      </w:r>
      <w:r>
        <w:t xml:space="preserve">. </w:t>
      </w:r>
    </w:p>
    <w:p w14:paraId="0DB44062" w14:textId="77777777" w:rsidR="005F567C" w:rsidRDefault="005F567C" w:rsidP="005F567C">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18C22E22" w:rsidR="008A4B60" w:rsidRDefault="00E7740A" w:rsidP="009863F0">
      <w:r>
        <w:t>None</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1C1435E" w14:textId="7405942E" w:rsidR="00E7740A" w:rsidRPr="00E7740A" w:rsidRDefault="00E7740A" w:rsidP="00E7740A">
      <w:r>
        <w:t xml:space="preserve">Gene Massion, Kenneth S Johnson, Eric J Martin, Ed Mellinger, Paul McGill, Paul Coenen: </w:t>
      </w:r>
      <w:r w:rsidRPr="00E7740A">
        <w:t>A New Profiling Float for Coastal and Upper Water Column Applications</w:t>
      </w:r>
      <w:r>
        <w:t>, Ocean Sciences Meeting 2020</w:t>
      </w:r>
    </w:p>
    <w:p w14:paraId="3E9DCBA5" w14:textId="4BE1D550" w:rsidR="00701300" w:rsidRDefault="00701300" w:rsidP="009863F0"/>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08894E71" w14:textId="694022F8" w:rsidR="000C415D" w:rsidRDefault="000C415D" w:rsidP="000C415D">
      <w:r>
        <w:t xml:space="preserve">We will continue to refine and run the target mission focusing on the influence of lateral nutrient transport from upwelling plumes versus canyon upwelling on the development of high chlorophyll </w:t>
      </w:r>
      <w:r>
        <w:lastRenderedPageBreak/>
        <w:t xml:space="preserve">levels in the Monterey Bay (Graham et al., 1997; Ryan et al., 2010) in 2022.  We also expect to refine and repeat Magdalena and </w:t>
      </w:r>
      <w:proofErr w:type="spellStart"/>
      <w:r>
        <w:t>Yui’s</w:t>
      </w:r>
      <w:proofErr w:type="spellEnd"/>
      <w:r>
        <w:t xml:space="preserve"> mixing rates from autonomous profiling floats</w:t>
      </w:r>
      <w:r w:rsidR="00EA4C4F">
        <w:t xml:space="preserve"> experiment</w:t>
      </w:r>
      <w:r>
        <w:t>.</w:t>
      </w:r>
    </w:p>
    <w:p w14:paraId="1692EEF0" w14:textId="77777777" w:rsidR="000C415D" w:rsidRDefault="000C415D" w:rsidP="000C415D"/>
    <w:p w14:paraId="79F5E5C9" w14:textId="551CAB83" w:rsidR="00120473" w:rsidRDefault="000C415D" w:rsidP="000C415D">
      <w:r>
        <w:t>Other colleagues have indicated interest in using the CPF and we will work with them to plan how best to meet their needs. These include MBARI’s Takeshita lab, Andreas Fassbender at NOAA and Brigit Klein at the Federal Maritime and Hydrographic Agency (BSH)</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7AB4E773" w14:textId="5AFAE004" w:rsidR="002A77FB" w:rsidRDefault="00D04459" w:rsidP="002A77FB">
      <w:pPr>
        <w:rPr>
          <w:b/>
        </w:rPr>
      </w:pPr>
      <w:r>
        <w:t xml:space="preserve">The overarching </w:t>
      </w:r>
      <w:r w:rsidR="00EA4C4F">
        <w:t xml:space="preserve">engineering/technology development </w:t>
      </w:r>
      <w:r>
        <w:t>goal for 2022 is to increase the CPF mission duration.  There are 3 tasks associated with th</w:t>
      </w:r>
      <w:r w:rsidR="00630801">
        <w:t>is</w:t>
      </w:r>
      <w:r>
        <w:t xml:space="preserve"> goal.  First, continue to refine the power saving functionality </w:t>
      </w:r>
      <w:r w:rsidR="0023373C">
        <w:t xml:space="preserve">currently </w:t>
      </w:r>
      <w:r>
        <w:t xml:space="preserve">designed into the CPF.  Getting the </w:t>
      </w:r>
      <w:r w:rsidR="0023373C">
        <w:t xml:space="preserve">CPF off the </w:t>
      </w:r>
      <w:r>
        <w:t xml:space="preserve">surface and off the bottom </w:t>
      </w:r>
      <w:r w:rsidR="0023373C">
        <w:t xml:space="preserve">have been </w:t>
      </w:r>
      <w:r>
        <w:t>the two major energy consumers</w:t>
      </w:r>
      <w:r w:rsidR="0023373C">
        <w:t>. W</w:t>
      </w:r>
      <w:r w:rsidR="00426386">
        <w:t xml:space="preserve">e’ve already reduced the energy required for these operations to the point where the energy required for the CPF micro controller is now a significant fraction of the overall energy needs We are well along the second task which is the design of a lower energy microcontroller and expect to finish this task in 2022.  </w:t>
      </w:r>
      <w:r w:rsidR="0023373C">
        <w:t xml:space="preserve">The third task is developing </w:t>
      </w:r>
      <w:r w:rsidR="00426386">
        <w:t xml:space="preserve">a high energy density battery pack (HDBP) with at least 2X the energy of the current temporary battery pack.  </w:t>
      </w:r>
      <w:r w:rsidR="00630801">
        <w:t>Although there are still many details to be worked out, t</w:t>
      </w:r>
      <w:r w:rsidR="00426386">
        <w:t xml:space="preserve">he basic </w:t>
      </w:r>
      <w:r w:rsidR="00630801">
        <w:t>high</w:t>
      </w:r>
      <w:r w:rsidR="0023373C">
        <w:t>-</w:t>
      </w:r>
      <w:r w:rsidR="00630801">
        <w:t xml:space="preserve">level </w:t>
      </w:r>
      <w:r w:rsidR="00426386">
        <w:t xml:space="preserve">design </w:t>
      </w:r>
      <w:r w:rsidR="00630801">
        <w:t>of the HDBP</w:t>
      </w:r>
      <w:r w:rsidR="00426386">
        <w:t xml:space="preserve"> </w:t>
      </w:r>
      <w:r w:rsidR="00630801">
        <w:t xml:space="preserve">and associated battery charger </w:t>
      </w:r>
      <w:r w:rsidR="00426386">
        <w:t xml:space="preserve">is done and should provide 2.5X the energy density of the current pack.  </w:t>
      </w:r>
      <w:r w:rsidR="0023373C">
        <w:t xml:space="preserve">We expect </w:t>
      </w:r>
      <w:r w:rsidR="00426386">
        <w:t>t</w:t>
      </w:r>
      <w:r w:rsidR="00177C22">
        <w:t>o</w:t>
      </w:r>
      <w:r w:rsidR="00426386">
        <w:t xml:space="preserve"> finish the design of the HDBP and procure several first articles</w:t>
      </w:r>
      <w:r w:rsidR="0023373C">
        <w:t xml:space="preserve"> in 2022</w:t>
      </w:r>
      <w:r w:rsidR="00426386">
        <w:t>.</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0727ABEC" w:rsidR="00701300" w:rsidRDefault="00675D16" w:rsidP="009863F0">
      <w:r>
        <w:t>Upwelling experiment 1 and 2</w:t>
      </w:r>
    </w:p>
    <w:p w14:paraId="267A8B2D" w14:textId="79E689F7" w:rsidR="00675D16" w:rsidRDefault="00675D16" w:rsidP="009863F0">
      <w:r>
        <w:t>Paragon: 10 days</w:t>
      </w:r>
    </w:p>
    <w:p w14:paraId="16E4871F" w14:textId="26B76DDE" w:rsidR="00675D16" w:rsidRDefault="00675D16" w:rsidP="009863F0">
      <w:r>
        <w:t>Wave glider: 60 days</w:t>
      </w:r>
    </w:p>
    <w:p w14:paraId="233B7E38" w14:textId="77777777" w:rsidR="00675D16" w:rsidRDefault="00675D16" w:rsidP="009863F0">
      <w:r>
        <w:t>Spray Glider: 20</w:t>
      </w:r>
    </w:p>
    <w:p w14:paraId="2F3B9203" w14:textId="77777777" w:rsidR="00675D16" w:rsidRDefault="00675D16" w:rsidP="009863F0"/>
    <w:p w14:paraId="20106BAD" w14:textId="77777777" w:rsidR="00675D16" w:rsidRDefault="00675D16" w:rsidP="009863F0">
      <w:r>
        <w:t>Turbulence experiment</w:t>
      </w:r>
    </w:p>
    <w:p w14:paraId="03919B03" w14:textId="0BD609F9" w:rsidR="00675D16" w:rsidRDefault="00675D16" w:rsidP="009863F0">
      <w:r>
        <w:t xml:space="preserve">Paragon: 4 days     </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D0FD6FA" w14:textId="77777777" w:rsidR="00675D16" w:rsidRDefault="00675D16" w:rsidP="00675D16">
      <w:pPr>
        <w:pStyle w:val="ListParagraph"/>
        <w:numPr>
          <w:ilvl w:val="0"/>
          <w:numId w:val="29"/>
        </w:numPr>
      </w:pPr>
      <w:r>
        <w:t xml:space="preserve">2 upwelling experiments </w:t>
      </w:r>
    </w:p>
    <w:p w14:paraId="4024C574" w14:textId="77777777" w:rsidR="00675D16" w:rsidRDefault="00675D16" w:rsidP="00675D16">
      <w:pPr>
        <w:pStyle w:val="ListParagraph"/>
        <w:numPr>
          <w:ilvl w:val="0"/>
          <w:numId w:val="29"/>
        </w:numPr>
      </w:pPr>
      <w:r>
        <w:t xml:space="preserve">1 turbulence experiment </w:t>
      </w:r>
    </w:p>
    <w:p w14:paraId="7F3048F1" w14:textId="6FB8456C" w:rsidR="00B12E69" w:rsidRDefault="00675D16" w:rsidP="00675D16">
      <w:pPr>
        <w:pStyle w:val="ListParagraph"/>
        <w:numPr>
          <w:ilvl w:val="0"/>
          <w:numId w:val="29"/>
        </w:numPr>
      </w:pPr>
      <w:r>
        <w:t>New CPF controller and HDBP integrated in existing test tank prototype.</w:t>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5DD9A9F5"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4061C1E2" w14:textId="77777777" w:rsidTr="001A1006">
        <w:trPr>
          <w:trHeight w:val="569"/>
        </w:trPr>
        <w:tc>
          <w:tcPr>
            <w:tcW w:w="1368" w:type="dxa"/>
          </w:tcPr>
          <w:p w14:paraId="791FD65F" w14:textId="1BC9C110" w:rsidR="008F0880" w:rsidRDefault="001A1006" w:rsidP="001A1006">
            <w:pPr>
              <w:rPr>
                <w:b/>
                <w:sz w:val="20"/>
                <w:szCs w:val="20"/>
              </w:rPr>
            </w:pPr>
            <w:r>
              <w:rPr>
                <w:b/>
                <w:sz w:val="20"/>
                <w:szCs w:val="20"/>
              </w:rPr>
              <w:t>20</w:t>
            </w:r>
            <w:r w:rsidR="00BE7177">
              <w:rPr>
                <w:b/>
                <w:sz w:val="20"/>
                <w:szCs w:val="20"/>
              </w:rPr>
              <w:t>2</w:t>
            </w:r>
            <w:r w:rsidR="00696376">
              <w:rPr>
                <w:b/>
                <w:sz w:val="20"/>
                <w:szCs w:val="20"/>
              </w:rPr>
              <w:t>2</w:t>
            </w:r>
            <w:r>
              <w:rPr>
                <w:b/>
                <w:sz w:val="20"/>
                <w:szCs w:val="20"/>
              </w:rPr>
              <w:t xml:space="preserve"> Project Start Date: </w:t>
            </w:r>
          </w:p>
          <w:p w14:paraId="557004FA" w14:textId="725CB466" w:rsidR="001A1006" w:rsidRPr="001A1006" w:rsidRDefault="00696376" w:rsidP="001A1006">
            <w:pPr>
              <w:rPr>
                <w:b/>
                <w:sz w:val="16"/>
                <w:szCs w:val="20"/>
              </w:rPr>
            </w:pPr>
            <w:r>
              <w:rPr>
                <w:sz w:val="16"/>
              </w:rPr>
              <w:lastRenderedPageBreak/>
              <w:fldChar w:fldCharType="begin">
                <w:ffData>
                  <w:name w:val="Text9"/>
                  <w:enabled/>
                  <w:calcOnExit w:val="0"/>
                  <w:textInput>
                    <w:default w:val="MM/DD/2022"/>
                  </w:textInput>
                </w:ffData>
              </w:fldChar>
            </w:r>
            <w:bookmarkStart w:id="2" w:name="Text9"/>
            <w:r>
              <w:rPr>
                <w:sz w:val="16"/>
              </w:rPr>
              <w:instrText xml:space="preserve"> FORMTEXT </w:instrText>
            </w:r>
            <w:r>
              <w:rPr>
                <w:sz w:val="16"/>
              </w:rPr>
            </w:r>
            <w:r>
              <w:rPr>
                <w:sz w:val="16"/>
              </w:rPr>
              <w:fldChar w:fldCharType="separate"/>
            </w:r>
            <w:r>
              <w:rPr>
                <w:noProof/>
                <w:sz w:val="16"/>
              </w:rPr>
              <w:t>MM/DD/2022</w:t>
            </w:r>
            <w:r>
              <w:rPr>
                <w:sz w:val="16"/>
              </w:rPr>
              <w:fldChar w:fldCharType="end"/>
            </w:r>
            <w:bookmarkEnd w:id="2"/>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lastRenderedPageBreak/>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3552A2EC" w:rsidR="008F0880" w:rsidRPr="00CB2511" w:rsidRDefault="00560933" w:rsidP="00CB2511">
            <w:pPr>
              <w:rPr>
                <w:b/>
                <w:sz w:val="20"/>
                <w:szCs w:val="20"/>
              </w:rPr>
            </w:pPr>
            <w:r>
              <w:rPr>
                <w:b/>
                <w:sz w:val="20"/>
                <w:szCs w:val="20"/>
              </w:rPr>
              <w:t>April 2022</w:t>
            </w:r>
          </w:p>
        </w:tc>
        <w:tc>
          <w:tcPr>
            <w:tcW w:w="1242" w:type="dxa"/>
            <w:vAlign w:val="center"/>
          </w:tcPr>
          <w:p w14:paraId="48F5E0A1" w14:textId="6C17F057" w:rsidR="008F0880" w:rsidRPr="00CB2511" w:rsidRDefault="00560933" w:rsidP="00CB2511">
            <w:pPr>
              <w:rPr>
                <w:b/>
                <w:sz w:val="20"/>
                <w:szCs w:val="20"/>
              </w:rPr>
            </w:pPr>
            <w:r>
              <w:rPr>
                <w:b/>
                <w:sz w:val="20"/>
                <w:szCs w:val="20"/>
              </w:rPr>
              <w:t>August 2022</w:t>
            </w:r>
          </w:p>
        </w:tc>
        <w:tc>
          <w:tcPr>
            <w:tcW w:w="1242" w:type="dxa"/>
            <w:vAlign w:val="center"/>
          </w:tcPr>
          <w:p w14:paraId="1BB754F9" w14:textId="48BFF73A" w:rsidR="008F0880" w:rsidRPr="00CB2511" w:rsidRDefault="00560933" w:rsidP="00CB2511">
            <w:pPr>
              <w:rPr>
                <w:b/>
                <w:sz w:val="20"/>
                <w:szCs w:val="20"/>
              </w:rPr>
            </w:pPr>
            <w:r>
              <w:rPr>
                <w:b/>
                <w:sz w:val="20"/>
                <w:szCs w:val="20"/>
              </w:rPr>
              <w:t>October 2022</w:t>
            </w:r>
          </w:p>
        </w:tc>
        <w:tc>
          <w:tcPr>
            <w:tcW w:w="1242" w:type="dxa"/>
            <w:vAlign w:val="center"/>
          </w:tcPr>
          <w:p w14:paraId="63439365" w14:textId="56A4EC28" w:rsidR="008F0880" w:rsidRPr="00CB2511" w:rsidRDefault="00560933" w:rsidP="00CB2511">
            <w:pPr>
              <w:rPr>
                <w:b/>
                <w:sz w:val="20"/>
                <w:szCs w:val="20"/>
              </w:rPr>
            </w:pPr>
            <w:r>
              <w:rPr>
                <w:b/>
                <w:sz w:val="20"/>
                <w:szCs w:val="20"/>
              </w:rPr>
              <w:t>December 2022</w:t>
            </w: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01F9A888" w:rsidR="008F0880" w:rsidRPr="00CB2511" w:rsidRDefault="00560933" w:rsidP="00CB2511">
            <w:pPr>
              <w:rPr>
                <w:b/>
                <w:sz w:val="20"/>
                <w:szCs w:val="20"/>
              </w:rPr>
            </w:pPr>
            <w:r>
              <w:rPr>
                <w:b/>
                <w:sz w:val="20"/>
                <w:szCs w:val="20"/>
              </w:rPr>
              <w:t>Upwelling experiment #1</w:t>
            </w:r>
          </w:p>
        </w:tc>
        <w:tc>
          <w:tcPr>
            <w:tcW w:w="1242" w:type="dxa"/>
            <w:tcBorders>
              <w:bottom w:val="single" w:sz="4" w:space="0" w:color="auto"/>
            </w:tcBorders>
            <w:vAlign w:val="center"/>
          </w:tcPr>
          <w:p w14:paraId="5E6F5637" w14:textId="2CD17606" w:rsidR="008F0880" w:rsidRPr="00CB2511" w:rsidRDefault="00560933" w:rsidP="00CB2511">
            <w:pPr>
              <w:rPr>
                <w:b/>
                <w:sz w:val="20"/>
                <w:szCs w:val="20"/>
              </w:rPr>
            </w:pPr>
            <w:r>
              <w:rPr>
                <w:b/>
                <w:sz w:val="20"/>
                <w:szCs w:val="20"/>
              </w:rPr>
              <w:t>Upwelling experiment #2</w:t>
            </w:r>
          </w:p>
        </w:tc>
        <w:tc>
          <w:tcPr>
            <w:tcW w:w="1242" w:type="dxa"/>
            <w:tcBorders>
              <w:bottom w:val="single" w:sz="4" w:space="0" w:color="auto"/>
            </w:tcBorders>
            <w:vAlign w:val="center"/>
          </w:tcPr>
          <w:p w14:paraId="704B6E3E" w14:textId="20482AD3" w:rsidR="008F0880" w:rsidRPr="00CB2511" w:rsidRDefault="00560933" w:rsidP="00CB2511">
            <w:pPr>
              <w:rPr>
                <w:b/>
                <w:sz w:val="20"/>
                <w:szCs w:val="20"/>
              </w:rPr>
            </w:pPr>
            <w:r>
              <w:rPr>
                <w:b/>
                <w:sz w:val="20"/>
                <w:szCs w:val="20"/>
              </w:rPr>
              <w:t>Turbulence Experiment</w:t>
            </w:r>
          </w:p>
        </w:tc>
        <w:tc>
          <w:tcPr>
            <w:tcW w:w="1242" w:type="dxa"/>
            <w:tcBorders>
              <w:bottom w:val="single" w:sz="4" w:space="0" w:color="auto"/>
            </w:tcBorders>
            <w:vAlign w:val="center"/>
          </w:tcPr>
          <w:p w14:paraId="18D140CE" w14:textId="65B3DACD" w:rsidR="008F0880" w:rsidRPr="00CB2511" w:rsidRDefault="00560933" w:rsidP="00CB2511">
            <w:pPr>
              <w:rPr>
                <w:b/>
                <w:sz w:val="20"/>
                <w:szCs w:val="20"/>
              </w:rPr>
            </w:pPr>
            <w:r>
              <w:rPr>
                <w:b/>
                <w:sz w:val="20"/>
                <w:szCs w:val="20"/>
              </w:rPr>
              <w:t>Test tank prototype with HDBP and new controller</w:t>
            </w: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1F20B5DA" w:rsidR="008F0880" w:rsidRPr="00CB2511" w:rsidRDefault="001B7A43" w:rsidP="00CB2511">
            <w:pPr>
              <w:rPr>
                <w:b/>
                <w:sz w:val="20"/>
                <w:szCs w:val="20"/>
              </w:rPr>
            </w:pPr>
            <w:r>
              <w:rPr>
                <w:b/>
                <w:sz w:val="20"/>
                <w:szCs w:val="20"/>
              </w:rPr>
              <w:t>120</w:t>
            </w:r>
          </w:p>
        </w:tc>
        <w:tc>
          <w:tcPr>
            <w:tcW w:w="1242" w:type="dxa"/>
            <w:shd w:val="clear" w:color="auto" w:fill="F2F2F2"/>
            <w:vAlign w:val="center"/>
          </w:tcPr>
          <w:p w14:paraId="70903AA3" w14:textId="44ED3028" w:rsidR="008F0880" w:rsidRPr="00CB2511" w:rsidRDefault="001B7A43" w:rsidP="00CB2511">
            <w:pPr>
              <w:rPr>
                <w:b/>
                <w:sz w:val="20"/>
                <w:szCs w:val="20"/>
              </w:rPr>
            </w:pPr>
            <w:r>
              <w:rPr>
                <w:b/>
                <w:sz w:val="20"/>
                <w:szCs w:val="20"/>
              </w:rPr>
              <w:t>120</w:t>
            </w:r>
          </w:p>
        </w:tc>
        <w:tc>
          <w:tcPr>
            <w:tcW w:w="1242" w:type="dxa"/>
            <w:shd w:val="clear" w:color="auto" w:fill="F2F2F2"/>
            <w:vAlign w:val="center"/>
          </w:tcPr>
          <w:p w14:paraId="68266F75" w14:textId="5A5D3EB4" w:rsidR="008F0880" w:rsidRPr="00CB2511" w:rsidRDefault="001B7A43" w:rsidP="00CB2511">
            <w:pPr>
              <w:rPr>
                <w:b/>
                <w:sz w:val="20"/>
                <w:szCs w:val="20"/>
              </w:rPr>
            </w:pPr>
            <w:r>
              <w:rPr>
                <w:b/>
                <w:sz w:val="20"/>
                <w:szCs w:val="20"/>
              </w:rPr>
              <w:t>120</w:t>
            </w:r>
          </w:p>
        </w:tc>
        <w:tc>
          <w:tcPr>
            <w:tcW w:w="1242" w:type="dxa"/>
            <w:shd w:val="clear" w:color="auto" w:fill="F2F2F2"/>
            <w:vAlign w:val="center"/>
          </w:tcPr>
          <w:p w14:paraId="258EB93E" w14:textId="6B62734C" w:rsidR="001B7A43" w:rsidRPr="00CB2511" w:rsidRDefault="001B7A43" w:rsidP="00CB2511">
            <w:pPr>
              <w:rPr>
                <w:b/>
                <w:sz w:val="20"/>
                <w:szCs w:val="20"/>
              </w:rPr>
            </w:pPr>
            <w:r>
              <w:rPr>
                <w:b/>
                <w:sz w:val="20"/>
                <w:szCs w:val="20"/>
              </w:rPr>
              <w:t>400</w:t>
            </w:r>
          </w:p>
        </w:tc>
        <w:tc>
          <w:tcPr>
            <w:tcW w:w="1269" w:type="dxa"/>
            <w:shd w:val="clear" w:color="auto" w:fill="F2F2F2"/>
            <w:vAlign w:val="center"/>
          </w:tcPr>
          <w:p w14:paraId="6F653BEA" w14:textId="1B38AD07" w:rsidR="008F0880" w:rsidRPr="00CB2511" w:rsidRDefault="008F0880" w:rsidP="00CB2511">
            <w:pPr>
              <w:rPr>
                <w:b/>
                <w:sz w:val="20"/>
                <w:szCs w:val="20"/>
              </w:rPr>
            </w:pPr>
          </w:p>
        </w:tc>
        <w:tc>
          <w:tcPr>
            <w:tcW w:w="1278" w:type="dxa"/>
            <w:shd w:val="clear" w:color="auto" w:fill="F2F2F2"/>
            <w:vAlign w:val="center"/>
          </w:tcPr>
          <w:p w14:paraId="6852AC6C" w14:textId="77777777" w:rsidR="008F0880" w:rsidRDefault="006E0261" w:rsidP="00CB2511">
            <w:pPr>
              <w:rPr>
                <w:b/>
                <w:sz w:val="20"/>
                <w:szCs w:val="20"/>
              </w:rPr>
            </w:pPr>
            <w:r>
              <w:rPr>
                <w:b/>
                <w:sz w:val="20"/>
                <w:szCs w:val="20"/>
              </w:rPr>
              <w:t>760</w:t>
            </w:r>
          </w:p>
          <w:p w14:paraId="19B86949" w14:textId="77777777" w:rsidR="006E0261" w:rsidRPr="00CB2511" w:rsidRDefault="006E0261" w:rsidP="00CB2511">
            <w:pPr>
              <w:rPr>
                <w:b/>
                <w:sz w:val="20"/>
                <w:szCs w:val="20"/>
              </w:rPr>
            </w:pP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46ADA4FE"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5EFE8FF3" w:rsidR="00096A4F" w:rsidRPr="00CB2511" w:rsidRDefault="00096A4F" w:rsidP="00CB2511">
            <w:pPr>
              <w:rPr>
                <w:b/>
                <w:sz w:val="20"/>
                <w:szCs w:val="20"/>
              </w:rPr>
            </w:pPr>
          </w:p>
        </w:tc>
        <w:tc>
          <w:tcPr>
            <w:tcW w:w="1242" w:type="dxa"/>
            <w:shd w:val="clear" w:color="auto" w:fill="F2F2F2"/>
            <w:vAlign w:val="center"/>
          </w:tcPr>
          <w:p w14:paraId="5A3CF210" w14:textId="7FCC62FD" w:rsidR="00096A4F" w:rsidRPr="00CB2511" w:rsidRDefault="00096A4F" w:rsidP="00CB2511">
            <w:pPr>
              <w:rPr>
                <w:b/>
                <w:sz w:val="20"/>
                <w:szCs w:val="20"/>
              </w:rPr>
            </w:pPr>
          </w:p>
        </w:tc>
        <w:tc>
          <w:tcPr>
            <w:tcW w:w="1242" w:type="dxa"/>
            <w:shd w:val="clear" w:color="auto" w:fill="F2F2F2"/>
            <w:vAlign w:val="center"/>
          </w:tcPr>
          <w:p w14:paraId="6F1F48D2" w14:textId="7E9045A2" w:rsidR="00096A4F" w:rsidRPr="00CB2511" w:rsidRDefault="00096A4F" w:rsidP="00CB2511">
            <w:pPr>
              <w:rPr>
                <w:b/>
                <w:sz w:val="20"/>
                <w:szCs w:val="20"/>
              </w:rPr>
            </w:pPr>
          </w:p>
        </w:tc>
        <w:tc>
          <w:tcPr>
            <w:tcW w:w="1242" w:type="dxa"/>
            <w:shd w:val="clear" w:color="auto" w:fill="F2F2F2"/>
            <w:vAlign w:val="center"/>
          </w:tcPr>
          <w:p w14:paraId="1E39878B" w14:textId="76BE5358" w:rsidR="006E0261" w:rsidRPr="00CB2511" w:rsidRDefault="006E0261"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3C85DEBA" w:rsidR="006E0261" w:rsidRPr="00CB2511" w:rsidRDefault="006E0261"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18AA4538"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200EFB67" w:rsidR="00096A4F" w:rsidRPr="00CB2511" w:rsidRDefault="006E0261" w:rsidP="00CB2511">
            <w:pPr>
              <w:rPr>
                <w:b/>
                <w:sz w:val="20"/>
                <w:szCs w:val="20"/>
              </w:rPr>
            </w:pPr>
            <w:r>
              <w:rPr>
                <w:b/>
                <w:sz w:val="20"/>
                <w:szCs w:val="20"/>
              </w:rPr>
              <w:t>60</w:t>
            </w:r>
          </w:p>
        </w:tc>
        <w:tc>
          <w:tcPr>
            <w:tcW w:w="1242" w:type="dxa"/>
            <w:tcBorders>
              <w:bottom w:val="single" w:sz="4" w:space="0" w:color="auto"/>
            </w:tcBorders>
            <w:vAlign w:val="center"/>
          </w:tcPr>
          <w:p w14:paraId="51ADEC90" w14:textId="79CF71BC" w:rsidR="00096A4F" w:rsidRPr="00CB2511" w:rsidRDefault="006E0261" w:rsidP="00CB2511">
            <w:pPr>
              <w:rPr>
                <w:b/>
                <w:sz w:val="20"/>
                <w:szCs w:val="20"/>
              </w:rPr>
            </w:pPr>
            <w:r>
              <w:rPr>
                <w:b/>
                <w:sz w:val="20"/>
                <w:szCs w:val="20"/>
              </w:rPr>
              <w:t>60</w:t>
            </w:r>
          </w:p>
        </w:tc>
        <w:tc>
          <w:tcPr>
            <w:tcW w:w="1242" w:type="dxa"/>
            <w:tcBorders>
              <w:bottom w:val="single" w:sz="4" w:space="0" w:color="auto"/>
            </w:tcBorders>
            <w:vAlign w:val="center"/>
          </w:tcPr>
          <w:p w14:paraId="18592EBA" w14:textId="264B38E7" w:rsidR="00096A4F" w:rsidRPr="00CB2511" w:rsidRDefault="006E0261" w:rsidP="00CB2511">
            <w:pPr>
              <w:rPr>
                <w:b/>
                <w:sz w:val="20"/>
                <w:szCs w:val="20"/>
              </w:rPr>
            </w:pPr>
            <w:r>
              <w:rPr>
                <w:b/>
                <w:sz w:val="20"/>
                <w:szCs w:val="20"/>
              </w:rPr>
              <w:t>60</w:t>
            </w:r>
          </w:p>
        </w:tc>
        <w:tc>
          <w:tcPr>
            <w:tcW w:w="1242" w:type="dxa"/>
            <w:tcBorders>
              <w:bottom w:val="single" w:sz="4" w:space="0" w:color="auto"/>
            </w:tcBorders>
            <w:vAlign w:val="center"/>
          </w:tcPr>
          <w:p w14:paraId="306243F4" w14:textId="2ED2B648" w:rsidR="00096A4F" w:rsidRPr="00CB2511" w:rsidRDefault="006E0261" w:rsidP="00CB2511">
            <w:pPr>
              <w:rPr>
                <w:b/>
                <w:sz w:val="20"/>
                <w:szCs w:val="20"/>
              </w:rPr>
            </w:pPr>
            <w:r>
              <w:rPr>
                <w:b/>
                <w:sz w:val="20"/>
                <w:szCs w:val="20"/>
              </w:rPr>
              <w:t>180</w:t>
            </w: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66265572" w:rsidR="006E0261" w:rsidRPr="00CB2511" w:rsidRDefault="006E0261" w:rsidP="00CB2511">
            <w:pPr>
              <w:rPr>
                <w:b/>
                <w:sz w:val="20"/>
                <w:szCs w:val="20"/>
              </w:rPr>
            </w:pPr>
            <w:r>
              <w:rPr>
                <w:b/>
                <w:sz w:val="20"/>
                <w:szCs w:val="20"/>
              </w:rPr>
              <w:t>360</w:t>
            </w:r>
          </w:p>
        </w:tc>
      </w:tr>
      <w:tr w:rsidR="00096A4F" w:rsidRPr="00CB2511" w14:paraId="071CACAB" w14:textId="77777777" w:rsidTr="0062511E">
        <w:trPr>
          <w:trHeight w:val="570"/>
        </w:trPr>
        <w:tc>
          <w:tcPr>
            <w:tcW w:w="1368" w:type="dxa"/>
            <w:shd w:val="clear" w:color="auto" w:fill="F2F2F2"/>
            <w:vAlign w:val="center"/>
          </w:tcPr>
          <w:p w14:paraId="30BC9067" w14:textId="12F5435F"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67A8F09F" w:rsidR="00096A4F" w:rsidRPr="00CB2511" w:rsidRDefault="006E0261" w:rsidP="00CB2511">
            <w:pPr>
              <w:rPr>
                <w:b/>
                <w:sz w:val="20"/>
                <w:szCs w:val="20"/>
              </w:rPr>
            </w:pPr>
            <w:r>
              <w:rPr>
                <w:b/>
                <w:sz w:val="20"/>
                <w:szCs w:val="20"/>
              </w:rPr>
              <w:t>20</w:t>
            </w:r>
          </w:p>
        </w:tc>
        <w:tc>
          <w:tcPr>
            <w:tcW w:w="1242" w:type="dxa"/>
            <w:tcBorders>
              <w:bottom w:val="single" w:sz="4" w:space="0" w:color="auto"/>
            </w:tcBorders>
            <w:vAlign w:val="center"/>
          </w:tcPr>
          <w:p w14:paraId="3DE971EA" w14:textId="5723E76A" w:rsidR="00096A4F" w:rsidRPr="00CB2511" w:rsidRDefault="006E0261" w:rsidP="00CB2511">
            <w:pPr>
              <w:rPr>
                <w:b/>
                <w:sz w:val="20"/>
                <w:szCs w:val="20"/>
              </w:rPr>
            </w:pPr>
            <w:r>
              <w:rPr>
                <w:b/>
                <w:sz w:val="20"/>
                <w:szCs w:val="20"/>
              </w:rPr>
              <w:t>20</w:t>
            </w:r>
          </w:p>
        </w:tc>
        <w:tc>
          <w:tcPr>
            <w:tcW w:w="1242" w:type="dxa"/>
            <w:tcBorders>
              <w:bottom w:val="single" w:sz="4" w:space="0" w:color="auto"/>
            </w:tcBorders>
            <w:vAlign w:val="center"/>
          </w:tcPr>
          <w:p w14:paraId="3FC3E14B" w14:textId="1771BDAE" w:rsidR="00096A4F" w:rsidRPr="00CB2511" w:rsidRDefault="006E0261" w:rsidP="00CB2511">
            <w:pPr>
              <w:rPr>
                <w:b/>
                <w:sz w:val="20"/>
                <w:szCs w:val="20"/>
              </w:rPr>
            </w:pPr>
            <w:r>
              <w:rPr>
                <w:b/>
                <w:sz w:val="20"/>
                <w:szCs w:val="20"/>
              </w:rPr>
              <w:t>60</w:t>
            </w:r>
          </w:p>
        </w:tc>
        <w:tc>
          <w:tcPr>
            <w:tcW w:w="1242" w:type="dxa"/>
            <w:tcBorders>
              <w:bottom w:val="single" w:sz="4" w:space="0" w:color="auto"/>
            </w:tcBorders>
            <w:vAlign w:val="center"/>
          </w:tcPr>
          <w:p w14:paraId="58A6D86E" w14:textId="01866C78" w:rsidR="00096A4F" w:rsidRPr="00CB2511" w:rsidRDefault="006E0261" w:rsidP="00CB2511">
            <w:pPr>
              <w:rPr>
                <w:b/>
                <w:sz w:val="20"/>
                <w:szCs w:val="20"/>
              </w:rPr>
            </w:pPr>
            <w:r>
              <w:rPr>
                <w:b/>
                <w:sz w:val="20"/>
                <w:szCs w:val="20"/>
              </w:rPr>
              <w:t>40</w:t>
            </w: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1CFBEA2C" w14:textId="77777777" w:rsidR="00096A4F" w:rsidRDefault="006E0261" w:rsidP="00CB2511">
            <w:pPr>
              <w:rPr>
                <w:b/>
                <w:sz w:val="20"/>
                <w:szCs w:val="20"/>
              </w:rPr>
            </w:pPr>
            <w:r>
              <w:rPr>
                <w:b/>
                <w:sz w:val="20"/>
                <w:szCs w:val="20"/>
              </w:rPr>
              <w:t>140</w:t>
            </w:r>
          </w:p>
          <w:p w14:paraId="41C34DCE" w14:textId="77777777" w:rsidR="006E0261" w:rsidRPr="00CB2511" w:rsidRDefault="006E0261"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075364C5"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28BA5CAB" w:rsidR="006E0261" w:rsidRPr="00CB2511" w:rsidRDefault="006E0261" w:rsidP="00CB2511">
            <w:pPr>
              <w:rPr>
                <w:b/>
                <w:sz w:val="20"/>
                <w:szCs w:val="20"/>
              </w:rPr>
            </w:pPr>
            <w:r>
              <w:rPr>
                <w:b/>
                <w:sz w:val="20"/>
                <w:szCs w:val="20"/>
              </w:rPr>
              <w:t>30</w:t>
            </w:r>
          </w:p>
        </w:tc>
        <w:tc>
          <w:tcPr>
            <w:tcW w:w="1242" w:type="dxa"/>
            <w:shd w:val="clear" w:color="auto" w:fill="F2F2F2"/>
            <w:vAlign w:val="center"/>
          </w:tcPr>
          <w:p w14:paraId="7A940738" w14:textId="1081DC2F" w:rsidR="00096A4F" w:rsidRPr="00CB2511" w:rsidRDefault="006E0261" w:rsidP="00CB2511">
            <w:pPr>
              <w:rPr>
                <w:b/>
                <w:sz w:val="20"/>
                <w:szCs w:val="20"/>
              </w:rPr>
            </w:pPr>
            <w:r>
              <w:rPr>
                <w:b/>
                <w:sz w:val="20"/>
                <w:szCs w:val="20"/>
              </w:rPr>
              <w:t>30</w:t>
            </w:r>
          </w:p>
        </w:tc>
        <w:tc>
          <w:tcPr>
            <w:tcW w:w="1242" w:type="dxa"/>
            <w:shd w:val="clear" w:color="auto" w:fill="F2F2F2"/>
            <w:vAlign w:val="center"/>
          </w:tcPr>
          <w:p w14:paraId="1BE5F4A5" w14:textId="60E8C0EA" w:rsidR="00096A4F" w:rsidRPr="00CB2511" w:rsidRDefault="006E0261" w:rsidP="00CB2511">
            <w:pPr>
              <w:rPr>
                <w:b/>
                <w:sz w:val="20"/>
                <w:szCs w:val="20"/>
              </w:rPr>
            </w:pPr>
            <w:r>
              <w:rPr>
                <w:b/>
                <w:sz w:val="20"/>
                <w:szCs w:val="20"/>
              </w:rPr>
              <w:t>30</w:t>
            </w:r>
          </w:p>
        </w:tc>
        <w:tc>
          <w:tcPr>
            <w:tcW w:w="1242" w:type="dxa"/>
            <w:shd w:val="clear" w:color="auto" w:fill="F2F2F2"/>
            <w:vAlign w:val="center"/>
          </w:tcPr>
          <w:p w14:paraId="5FE716CF" w14:textId="60538E95" w:rsidR="00525454" w:rsidRPr="00CB2511" w:rsidRDefault="00525454" w:rsidP="00CB2511">
            <w:pPr>
              <w:rPr>
                <w:b/>
                <w:sz w:val="20"/>
                <w:szCs w:val="20"/>
              </w:rPr>
            </w:pPr>
            <w:r>
              <w:rPr>
                <w:b/>
                <w:sz w:val="20"/>
                <w:szCs w:val="20"/>
              </w:rPr>
              <w:t>50</w:t>
            </w: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49EC12D" w:rsidR="00096A4F" w:rsidRPr="00CB2511" w:rsidRDefault="00525454" w:rsidP="00CB2511">
            <w:pPr>
              <w:rPr>
                <w:b/>
                <w:sz w:val="20"/>
                <w:szCs w:val="20"/>
              </w:rPr>
            </w:pPr>
            <w:r>
              <w:rPr>
                <w:b/>
                <w:sz w:val="20"/>
                <w:szCs w:val="20"/>
              </w:rPr>
              <w:t>140</w:t>
            </w:r>
          </w:p>
        </w:tc>
      </w:tr>
      <w:tr w:rsidR="00096A4F" w:rsidRPr="00CB2511" w14:paraId="5C11E1B3" w14:textId="77777777" w:rsidTr="001A1006">
        <w:trPr>
          <w:trHeight w:val="570"/>
        </w:trPr>
        <w:tc>
          <w:tcPr>
            <w:tcW w:w="1368" w:type="dxa"/>
            <w:vAlign w:val="center"/>
          </w:tcPr>
          <w:p w14:paraId="2C18269F" w14:textId="72D4948B"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5E1AD3A3" w14:textId="515F60BD" w:rsidR="000755A3" w:rsidRDefault="000755A3" w:rsidP="009863F0">
      <w:r>
        <w:t xml:space="preserve">This year’s budget request is </w:t>
      </w:r>
      <w:r w:rsidR="00FD2BA2">
        <w:t>roughly $3K higher than</w:t>
      </w:r>
      <w:r>
        <w:t xml:space="preserve"> last year’s</w:t>
      </w:r>
      <w:r w:rsidR="00AB7443">
        <w:t xml:space="preserve"> although with a different mix of operational and maintenance items</w:t>
      </w:r>
      <w:r>
        <w:t xml:space="preserve">.  </w:t>
      </w:r>
      <w:r w:rsidR="00FD2BA2">
        <w:t>The $3K difference covers the cost of travel to Ocean Science 2022 to present the results of this year’s science experiments. I</w:t>
      </w:r>
      <w:r w:rsidR="00D20732">
        <w:t>t covers operational costs like Iridium air time, a reasonable amount of spare supplies including a CTD and</w:t>
      </w:r>
      <w:r w:rsidR="00497CA7">
        <w:t xml:space="preserve"> an</w:t>
      </w:r>
      <w:r w:rsidR="00D20732">
        <w:t xml:space="preserve"> </w:t>
      </w:r>
      <w:proofErr w:type="spellStart"/>
      <w:r w:rsidR="00D20732">
        <w:t>Optode</w:t>
      </w:r>
      <w:proofErr w:type="spellEnd"/>
      <w:r w:rsidR="00D20732">
        <w:t xml:space="preserve"> and </w:t>
      </w:r>
      <w:r>
        <w:t>software mainten</w:t>
      </w:r>
      <w:r w:rsidR="00D20732">
        <w:t>a</w:t>
      </w:r>
      <w:r>
        <w:t>nce cont</w:t>
      </w:r>
      <w:r w:rsidR="00D20732">
        <w:t xml:space="preserve">racts. Last year we were approved to use a software consultant to help with porting the current CPF C# code to C/C++ in order to improve community adoption of the CPF and have a similar request in this </w:t>
      </w:r>
      <w:r w:rsidR="00D20732">
        <w:lastRenderedPageBreak/>
        <w:t>year’s budget.  We were fortunate to enlist Laughlin Barker for this work</w:t>
      </w:r>
      <w:r w:rsidR="009429A5">
        <w:t xml:space="preserve"> and expect this to be very effective way to get this work done without burdening engineering resources</w:t>
      </w:r>
      <w:r w:rsidR="00D20732">
        <w:t xml:space="preserve">.  Laughlin was part of the original C# development work and has extended his skills to cover C/C++ while in graduate school and as part of the MBARI AUV group.  In particular, Laughlin brought a rigorous approach to software testing to the AUV group and we are </w:t>
      </w:r>
      <w:r w:rsidR="009429A5">
        <w:t>will</w:t>
      </w:r>
      <w:r w:rsidR="00D20732">
        <w:t xml:space="preserve"> use that same approach on the CPF project.</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5D41C2E1" w:rsidR="00B12E69" w:rsidRDefault="00B12E69" w:rsidP="009863F0"/>
    <w:p w14:paraId="3EDE1684" w14:textId="2AFA1C10" w:rsidR="00560933" w:rsidRDefault="00560933" w:rsidP="009863F0">
      <w:r>
        <w:t>Engineering</w:t>
      </w:r>
    </w:p>
    <w:p w14:paraId="745707EF" w14:textId="4F124345" w:rsidR="00B12E69" w:rsidRDefault="002177B3" w:rsidP="009863F0">
      <w:r>
        <w:t xml:space="preserve">Gene Massion, </w:t>
      </w:r>
      <w:r w:rsidR="00560933">
        <w:t>Eric Martin, Chad Kecy, Paul Coenen, James McClure</w:t>
      </w:r>
    </w:p>
    <w:p w14:paraId="0AAB84FD" w14:textId="77777777" w:rsidR="00560933" w:rsidRDefault="00560933" w:rsidP="009863F0"/>
    <w:p w14:paraId="286A148C" w14:textId="1CE65E7C" w:rsidR="00560933" w:rsidRDefault="00560933" w:rsidP="009863F0">
      <w:r>
        <w:t>Science:</w:t>
      </w:r>
    </w:p>
    <w:p w14:paraId="4CC371D2" w14:textId="6657BD9E" w:rsidR="00560933" w:rsidRDefault="00560933" w:rsidP="009863F0">
      <w:r>
        <w:t>Ken Johnson, Yui Takeshita</w:t>
      </w:r>
    </w:p>
    <w:p w14:paraId="7C15B756" w14:textId="148CD803" w:rsidR="00560933" w:rsidRDefault="00560933"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445C222D" w:rsidR="00B12E69" w:rsidRDefault="00EB0634" w:rsidP="009863F0">
      <w:r w:rsidRPr="00EB0634">
        <w:t xml:space="preserve">Our recent </w:t>
      </w:r>
      <w:r w:rsidR="00497CA7">
        <w:t xml:space="preserve">on-shore </w:t>
      </w:r>
      <w:r w:rsidRPr="00EB0634">
        <w:t>activities have been primarily in the chem sensor lab.  The workbench we’ve setup in the LRAUV lab is incredibly useful while doing tank testing and we’d like to continue using it.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025A0FFF" w:rsidR="001528EB" w:rsidRPr="003A6F65" w:rsidRDefault="00EF706A"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197004A6" w:rsidR="001528EB" w:rsidRPr="003A6F65" w:rsidRDefault="00EF706A" w:rsidP="004C1753">
            <w:r>
              <w:t>X</w:t>
            </w: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6A113696" w:rsidR="001528EB" w:rsidRPr="003A6F65" w:rsidRDefault="00EF706A"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3168001F" w:rsidR="001528EB" w:rsidRPr="003A6F65" w:rsidRDefault="00EF706A" w:rsidP="004C1753">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60852803" w:rsidR="007B3FC7" w:rsidRPr="004A16AD" w:rsidRDefault="003E3CA6" w:rsidP="004357E5">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6E252774" w:rsidR="007B3FC7"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776194D6" w:rsidR="007B3FC7"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5B6CEE" w:rsidP="007D329B">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5C36DF40" w:rsidR="007B3FC7"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2C95B9D" w:rsidR="005D7D41"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38B66951" w:rsidR="005D7D41"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139B5B7C" w:rsidR="005D7D41" w:rsidRPr="004A16AD" w:rsidRDefault="003E3CA6" w:rsidP="005D7D41">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16A51DDD" w:rsidR="005D7D41"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196316B2" w:rsidR="005D7D41" w:rsidRPr="004A16AD" w:rsidRDefault="003E3CA6" w:rsidP="004357E5">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5B6CEE" w:rsidP="007D329B">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518D7288"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6B05F252"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29FE3218"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4F1A3311"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3795748D"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068632EE"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67CC4" w14:textId="77777777" w:rsidR="005A7916" w:rsidRDefault="005A7916">
      <w:r>
        <w:separator/>
      </w:r>
    </w:p>
  </w:endnote>
  <w:endnote w:type="continuationSeparator" w:id="0">
    <w:p w14:paraId="2FE4D117" w14:textId="77777777" w:rsidR="005A7916" w:rsidRDefault="005A7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5B6CEE">
      <w:rPr>
        <w:noProof/>
      </w:rPr>
      <w:t>4</w:t>
    </w:r>
    <w:r>
      <w:fldChar w:fldCharType="end"/>
    </w:r>
    <w:r>
      <w:t xml:space="preserve"> of </w:t>
    </w:r>
    <w:r w:rsidR="005A7916">
      <w:rPr>
        <w:noProof/>
      </w:rPr>
      <w:fldChar w:fldCharType="begin"/>
    </w:r>
    <w:r w:rsidR="005A7916">
      <w:rPr>
        <w:noProof/>
      </w:rPr>
      <w:instrText xml:space="preserve"> NUMPAGES </w:instrText>
    </w:r>
    <w:r w:rsidR="005A7916">
      <w:rPr>
        <w:noProof/>
      </w:rPr>
      <w:fldChar w:fldCharType="separate"/>
    </w:r>
    <w:r w:rsidR="005B6CEE">
      <w:rPr>
        <w:noProof/>
      </w:rPr>
      <w:t>10</w:t>
    </w:r>
    <w:r w:rsidR="005A791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3444A" w14:textId="77777777" w:rsidR="005A7916" w:rsidRDefault="005A7916">
      <w:r>
        <w:separator/>
      </w:r>
    </w:p>
  </w:footnote>
  <w:footnote w:type="continuationSeparator" w:id="0">
    <w:p w14:paraId="6519C6B6" w14:textId="77777777" w:rsidR="005A7916" w:rsidRDefault="005A7916">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F086521"/>
    <w:multiLevelType w:val="hybridMultilevel"/>
    <w:tmpl w:val="B276D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48C272D"/>
    <w:multiLevelType w:val="hybridMultilevel"/>
    <w:tmpl w:val="3CE448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40C5F6E"/>
    <w:multiLevelType w:val="hybridMultilevel"/>
    <w:tmpl w:val="A3101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3"/>
  </w:num>
  <w:num w:numId="2">
    <w:abstractNumId w:val="18"/>
  </w:num>
  <w:num w:numId="3">
    <w:abstractNumId w:val="8"/>
  </w:num>
  <w:num w:numId="4">
    <w:abstractNumId w:val="15"/>
  </w:num>
  <w:num w:numId="5">
    <w:abstractNumId w:val="29"/>
  </w:num>
  <w:num w:numId="6">
    <w:abstractNumId w:val="0"/>
  </w:num>
  <w:num w:numId="7">
    <w:abstractNumId w:val="27"/>
  </w:num>
  <w:num w:numId="8">
    <w:abstractNumId w:val="7"/>
  </w:num>
  <w:num w:numId="9">
    <w:abstractNumId w:val="21"/>
  </w:num>
  <w:num w:numId="10">
    <w:abstractNumId w:val="17"/>
  </w:num>
  <w:num w:numId="11">
    <w:abstractNumId w:val="11"/>
  </w:num>
  <w:num w:numId="12">
    <w:abstractNumId w:val="3"/>
  </w:num>
  <w:num w:numId="13">
    <w:abstractNumId w:val="10"/>
  </w:num>
  <w:num w:numId="14">
    <w:abstractNumId w:val="20"/>
  </w:num>
  <w:num w:numId="15">
    <w:abstractNumId w:val="16"/>
  </w:num>
  <w:num w:numId="16">
    <w:abstractNumId w:val="6"/>
  </w:num>
  <w:num w:numId="17">
    <w:abstractNumId w:val="28"/>
  </w:num>
  <w:num w:numId="18">
    <w:abstractNumId w:val="24"/>
  </w:num>
  <w:num w:numId="19">
    <w:abstractNumId w:val="13"/>
  </w:num>
  <w:num w:numId="20">
    <w:abstractNumId w:val="2"/>
  </w:num>
  <w:num w:numId="21">
    <w:abstractNumId w:val="5"/>
  </w:num>
  <w:num w:numId="22">
    <w:abstractNumId w:val="25"/>
  </w:num>
  <w:num w:numId="23">
    <w:abstractNumId w:val="9"/>
  </w:num>
  <w:num w:numId="24">
    <w:abstractNumId w:val="1"/>
  </w:num>
  <w:num w:numId="25">
    <w:abstractNumId w:val="26"/>
  </w:num>
  <w:num w:numId="26">
    <w:abstractNumId w:val="14"/>
  </w:num>
  <w:num w:numId="27">
    <w:abstractNumId w:val="19"/>
  </w:num>
  <w:num w:numId="28">
    <w:abstractNumId w:val="12"/>
  </w:num>
  <w:num w:numId="29">
    <w:abstractNumId w:val="4"/>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47662"/>
    <w:rsid w:val="00047B40"/>
    <w:rsid w:val="00060129"/>
    <w:rsid w:val="00060581"/>
    <w:rsid w:val="000614F7"/>
    <w:rsid w:val="000735BD"/>
    <w:rsid w:val="000755A3"/>
    <w:rsid w:val="00076F99"/>
    <w:rsid w:val="00096A4F"/>
    <w:rsid w:val="000A0E1B"/>
    <w:rsid w:val="000B19FA"/>
    <w:rsid w:val="000B1DB1"/>
    <w:rsid w:val="000B23B5"/>
    <w:rsid w:val="000B40B3"/>
    <w:rsid w:val="000C415D"/>
    <w:rsid w:val="000C7FCE"/>
    <w:rsid w:val="000D205F"/>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77C22"/>
    <w:rsid w:val="00184A4F"/>
    <w:rsid w:val="00186DD7"/>
    <w:rsid w:val="0019308B"/>
    <w:rsid w:val="001A1006"/>
    <w:rsid w:val="001A727C"/>
    <w:rsid w:val="001B0DCF"/>
    <w:rsid w:val="001B27F5"/>
    <w:rsid w:val="001B603C"/>
    <w:rsid w:val="001B7A43"/>
    <w:rsid w:val="001C1141"/>
    <w:rsid w:val="001F7F09"/>
    <w:rsid w:val="00217258"/>
    <w:rsid w:val="002177B3"/>
    <w:rsid w:val="0022397C"/>
    <w:rsid w:val="00224012"/>
    <w:rsid w:val="002272A2"/>
    <w:rsid w:val="0023373C"/>
    <w:rsid w:val="0024196D"/>
    <w:rsid w:val="00246B1A"/>
    <w:rsid w:val="00251D50"/>
    <w:rsid w:val="00254F89"/>
    <w:rsid w:val="00267E5C"/>
    <w:rsid w:val="00271CFD"/>
    <w:rsid w:val="00272562"/>
    <w:rsid w:val="00273E55"/>
    <w:rsid w:val="0027408C"/>
    <w:rsid w:val="0028258E"/>
    <w:rsid w:val="00292E0C"/>
    <w:rsid w:val="00293E02"/>
    <w:rsid w:val="002A27F6"/>
    <w:rsid w:val="002A4729"/>
    <w:rsid w:val="002A4919"/>
    <w:rsid w:val="002A77FB"/>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7F37"/>
    <w:rsid w:val="003610F7"/>
    <w:rsid w:val="00381696"/>
    <w:rsid w:val="00383870"/>
    <w:rsid w:val="003936AC"/>
    <w:rsid w:val="003953B9"/>
    <w:rsid w:val="003A6F65"/>
    <w:rsid w:val="003B5F81"/>
    <w:rsid w:val="003C2831"/>
    <w:rsid w:val="003C4EF3"/>
    <w:rsid w:val="003D7EDC"/>
    <w:rsid w:val="003E3CA6"/>
    <w:rsid w:val="003F295A"/>
    <w:rsid w:val="00404FDF"/>
    <w:rsid w:val="00406FB4"/>
    <w:rsid w:val="00424732"/>
    <w:rsid w:val="00426386"/>
    <w:rsid w:val="004357E5"/>
    <w:rsid w:val="00437DF8"/>
    <w:rsid w:val="00440AAA"/>
    <w:rsid w:val="00450D17"/>
    <w:rsid w:val="00453B36"/>
    <w:rsid w:val="00454F3A"/>
    <w:rsid w:val="00457F76"/>
    <w:rsid w:val="0046323F"/>
    <w:rsid w:val="004636FB"/>
    <w:rsid w:val="00465761"/>
    <w:rsid w:val="00465CAD"/>
    <w:rsid w:val="00472805"/>
    <w:rsid w:val="00480B84"/>
    <w:rsid w:val="00496BF0"/>
    <w:rsid w:val="00497CA7"/>
    <w:rsid w:val="004A16AD"/>
    <w:rsid w:val="004A64CD"/>
    <w:rsid w:val="004C1753"/>
    <w:rsid w:val="004D14E9"/>
    <w:rsid w:val="0050298B"/>
    <w:rsid w:val="0050556C"/>
    <w:rsid w:val="0051691E"/>
    <w:rsid w:val="0051702E"/>
    <w:rsid w:val="00517D9B"/>
    <w:rsid w:val="00525454"/>
    <w:rsid w:val="0053116A"/>
    <w:rsid w:val="005321BD"/>
    <w:rsid w:val="00535881"/>
    <w:rsid w:val="005410A6"/>
    <w:rsid w:val="00554BA8"/>
    <w:rsid w:val="00555B4F"/>
    <w:rsid w:val="00560933"/>
    <w:rsid w:val="00584B52"/>
    <w:rsid w:val="00586D56"/>
    <w:rsid w:val="005919EB"/>
    <w:rsid w:val="0059500F"/>
    <w:rsid w:val="005A3FC4"/>
    <w:rsid w:val="005A42E2"/>
    <w:rsid w:val="005A6FA0"/>
    <w:rsid w:val="005A7916"/>
    <w:rsid w:val="005B6CEE"/>
    <w:rsid w:val="005C06F0"/>
    <w:rsid w:val="005C6A4F"/>
    <w:rsid w:val="005D14B7"/>
    <w:rsid w:val="005D7D41"/>
    <w:rsid w:val="005E0095"/>
    <w:rsid w:val="005E0146"/>
    <w:rsid w:val="005E31D4"/>
    <w:rsid w:val="005E4442"/>
    <w:rsid w:val="005E7738"/>
    <w:rsid w:val="005F567C"/>
    <w:rsid w:val="006004E1"/>
    <w:rsid w:val="00613599"/>
    <w:rsid w:val="006152D9"/>
    <w:rsid w:val="00621211"/>
    <w:rsid w:val="00624758"/>
    <w:rsid w:val="0062511E"/>
    <w:rsid w:val="00630801"/>
    <w:rsid w:val="00631C50"/>
    <w:rsid w:val="00631EAA"/>
    <w:rsid w:val="0064118A"/>
    <w:rsid w:val="006425BD"/>
    <w:rsid w:val="00646806"/>
    <w:rsid w:val="00647A24"/>
    <w:rsid w:val="00661AF0"/>
    <w:rsid w:val="00675D16"/>
    <w:rsid w:val="0067747C"/>
    <w:rsid w:val="00694058"/>
    <w:rsid w:val="00696376"/>
    <w:rsid w:val="006C3CE4"/>
    <w:rsid w:val="006C5FD1"/>
    <w:rsid w:val="006D788F"/>
    <w:rsid w:val="006E0261"/>
    <w:rsid w:val="006E042B"/>
    <w:rsid w:val="006E7228"/>
    <w:rsid w:val="006F40BD"/>
    <w:rsid w:val="006F4D85"/>
    <w:rsid w:val="00701300"/>
    <w:rsid w:val="00704C58"/>
    <w:rsid w:val="007120DC"/>
    <w:rsid w:val="007122B5"/>
    <w:rsid w:val="007144F8"/>
    <w:rsid w:val="007256B9"/>
    <w:rsid w:val="00732DF4"/>
    <w:rsid w:val="00742D94"/>
    <w:rsid w:val="00744660"/>
    <w:rsid w:val="00755D4D"/>
    <w:rsid w:val="007654E2"/>
    <w:rsid w:val="00766CC4"/>
    <w:rsid w:val="00774B2B"/>
    <w:rsid w:val="00784458"/>
    <w:rsid w:val="00785367"/>
    <w:rsid w:val="007902A5"/>
    <w:rsid w:val="007934F8"/>
    <w:rsid w:val="007A59FA"/>
    <w:rsid w:val="007A61D5"/>
    <w:rsid w:val="007B3F0C"/>
    <w:rsid w:val="007B3FC7"/>
    <w:rsid w:val="007B769A"/>
    <w:rsid w:val="007C2DAC"/>
    <w:rsid w:val="007C3FC4"/>
    <w:rsid w:val="007D1972"/>
    <w:rsid w:val="007D1C89"/>
    <w:rsid w:val="007D48B1"/>
    <w:rsid w:val="007D7BEA"/>
    <w:rsid w:val="007E2857"/>
    <w:rsid w:val="007F69DA"/>
    <w:rsid w:val="00803658"/>
    <w:rsid w:val="0081065D"/>
    <w:rsid w:val="00812BC5"/>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0222"/>
    <w:rsid w:val="008D232C"/>
    <w:rsid w:val="008F0880"/>
    <w:rsid w:val="008F299A"/>
    <w:rsid w:val="00902116"/>
    <w:rsid w:val="00903B9D"/>
    <w:rsid w:val="00905E36"/>
    <w:rsid w:val="00941CA8"/>
    <w:rsid w:val="009429A5"/>
    <w:rsid w:val="00945BB8"/>
    <w:rsid w:val="009471ED"/>
    <w:rsid w:val="0095149C"/>
    <w:rsid w:val="00956259"/>
    <w:rsid w:val="00973506"/>
    <w:rsid w:val="009863F0"/>
    <w:rsid w:val="0098665E"/>
    <w:rsid w:val="00986A1B"/>
    <w:rsid w:val="00987346"/>
    <w:rsid w:val="00987C5D"/>
    <w:rsid w:val="0099156A"/>
    <w:rsid w:val="00994255"/>
    <w:rsid w:val="009947F3"/>
    <w:rsid w:val="0099545F"/>
    <w:rsid w:val="009C1FB9"/>
    <w:rsid w:val="009D309B"/>
    <w:rsid w:val="009D3573"/>
    <w:rsid w:val="009D5E4A"/>
    <w:rsid w:val="009E4612"/>
    <w:rsid w:val="009E760B"/>
    <w:rsid w:val="009F1090"/>
    <w:rsid w:val="00A20421"/>
    <w:rsid w:val="00A325C0"/>
    <w:rsid w:val="00A40489"/>
    <w:rsid w:val="00A433BF"/>
    <w:rsid w:val="00A5000C"/>
    <w:rsid w:val="00A521A4"/>
    <w:rsid w:val="00A73030"/>
    <w:rsid w:val="00A74800"/>
    <w:rsid w:val="00A76B5F"/>
    <w:rsid w:val="00A94F11"/>
    <w:rsid w:val="00AA3AD6"/>
    <w:rsid w:val="00AA539C"/>
    <w:rsid w:val="00AB2956"/>
    <w:rsid w:val="00AB2FDF"/>
    <w:rsid w:val="00AB33E1"/>
    <w:rsid w:val="00AB66A4"/>
    <w:rsid w:val="00AB7443"/>
    <w:rsid w:val="00AD0661"/>
    <w:rsid w:val="00AF08B5"/>
    <w:rsid w:val="00AF3D00"/>
    <w:rsid w:val="00AF668E"/>
    <w:rsid w:val="00B12E69"/>
    <w:rsid w:val="00B137CA"/>
    <w:rsid w:val="00B166CE"/>
    <w:rsid w:val="00B33B7A"/>
    <w:rsid w:val="00B370B3"/>
    <w:rsid w:val="00B429BA"/>
    <w:rsid w:val="00B4391A"/>
    <w:rsid w:val="00B44B89"/>
    <w:rsid w:val="00B52CDF"/>
    <w:rsid w:val="00B65F4F"/>
    <w:rsid w:val="00B700A8"/>
    <w:rsid w:val="00B7142E"/>
    <w:rsid w:val="00B73730"/>
    <w:rsid w:val="00B9200D"/>
    <w:rsid w:val="00B938D5"/>
    <w:rsid w:val="00B957F7"/>
    <w:rsid w:val="00BA23BA"/>
    <w:rsid w:val="00BA300F"/>
    <w:rsid w:val="00BA50E3"/>
    <w:rsid w:val="00BB04CA"/>
    <w:rsid w:val="00BB4207"/>
    <w:rsid w:val="00BB42C4"/>
    <w:rsid w:val="00BB637F"/>
    <w:rsid w:val="00BC0CA4"/>
    <w:rsid w:val="00BC7AE4"/>
    <w:rsid w:val="00BD1803"/>
    <w:rsid w:val="00BD3F0D"/>
    <w:rsid w:val="00BD5DB0"/>
    <w:rsid w:val="00BE7177"/>
    <w:rsid w:val="00BF38A9"/>
    <w:rsid w:val="00C0197D"/>
    <w:rsid w:val="00C03765"/>
    <w:rsid w:val="00C042ED"/>
    <w:rsid w:val="00C06022"/>
    <w:rsid w:val="00C10877"/>
    <w:rsid w:val="00C24B53"/>
    <w:rsid w:val="00C30C4A"/>
    <w:rsid w:val="00C36F64"/>
    <w:rsid w:val="00C44DB1"/>
    <w:rsid w:val="00C55E2A"/>
    <w:rsid w:val="00C56066"/>
    <w:rsid w:val="00C571FC"/>
    <w:rsid w:val="00C60644"/>
    <w:rsid w:val="00C61A1C"/>
    <w:rsid w:val="00C63D57"/>
    <w:rsid w:val="00C65C40"/>
    <w:rsid w:val="00C767FB"/>
    <w:rsid w:val="00C927DF"/>
    <w:rsid w:val="00CB10FD"/>
    <w:rsid w:val="00CB2511"/>
    <w:rsid w:val="00CC4598"/>
    <w:rsid w:val="00CE300C"/>
    <w:rsid w:val="00CE591D"/>
    <w:rsid w:val="00CF05CC"/>
    <w:rsid w:val="00CF6EEF"/>
    <w:rsid w:val="00D04459"/>
    <w:rsid w:val="00D109FF"/>
    <w:rsid w:val="00D11266"/>
    <w:rsid w:val="00D16D99"/>
    <w:rsid w:val="00D176E6"/>
    <w:rsid w:val="00D20732"/>
    <w:rsid w:val="00D30C48"/>
    <w:rsid w:val="00D32A42"/>
    <w:rsid w:val="00D4694C"/>
    <w:rsid w:val="00D50122"/>
    <w:rsid w:val="00D62A28"/>
    <w:rsid w:val="00D62E12"/>
    <w:rsid w:val="00D76DEB"/>
    <w:rsid w:val="00D81DC3"/>
    <w:rsid w:val="00D91986"/>
    <w:rsid w:val="00DB4845"/>
    <w:rsid w:val="00DC29F8"/>
    <w:rsid w:val="00DC3963"/>
    <w:rsid w:val="00DD4719"/>
    <w:rsid w:val="00DE2E71"/>
    <w:rsid w:val="00DE2F13"/>
    <w:rsid w:val="00DE53B9"/>
    <w:rsid w:val="00DE655B"/>
    <w:rsid w:val="00DF76E7"/>
    <w:rsid w:val="00E015A5"/>
    <w:rsid w:val="00E01CEB"/>
    <w:rsid w:val="00E0337A"/>
    <w:rsid w:val="00E05978"/>
    <w:rsid w:val="00E124A5"/>
    <w:rsid w:val="00E126FD"/>
    <w:rsid w:val="00E166D7"/>
    <w:rsid w:val="00E167F1"/>
    <w:rsid w:val="00E2330F"/>
    <w:rsid w:val="00E447FB"/>
    <w:rsid w:val="00E55846"/>
    <w:rsid w:val="00E60096"/>
    <w:rsid w:val="00E604C7"/>
    <w:rsid w:val="00E634C9"/>
    <w:rsid w:val="00E73BA6"/>
    <w:rsid w:val="00E7740A"/>
    <w:rsid w:val="00E815E5"/>
    <w:rsid w:val="00E84967"/>
    <w:rsid w:val="00E8674E"/>
    <w:rsid w:val="00E94299"/>
    <w:rsid w:val="00EA2C0C"/>
    <w:rsid w:val="00EA452E"/>
    <w:rsid w:val="00EA4C4F"/>
    <w:rsid w:val="00EB050B"/>
    <w:rsid w:val="00EB0634"/>
    <w:rsid w:val="00EC229C"/>
    <w:rsid w:val="00EC7C4B"/>
    <w:rsid w:val="00ED0BE0"/>
    <w:rsid w:val="00ED26D9"/>
    <w:rsid w:val="00EE2797"/>
    <w:rsid w:val="00EE34BD"/>
    <w:rsid w:val="00EF706A"/>
    <w:rsid w:val="00F0347B"/>
    <w:rsid w:val="00F12AF6"/>
    <w:rsid w:val="00F21270"/>
    <w:rsid w:val="00F24907"/>
    <w:rsid w:val="00F26B59"/>
    <w:rsid w:val="00F3398A"/>
    <w:rsid w:val="00F501F4"/>
    <w:rsid w:val="00F60343"/>
    <w:rsid w:val="00F60BAF"/>
    <w:rsid w:val="00F91A77"/>
    <w:rsid w:val="00F92FD1"/>
    <w:rsid w:val="00FA4033"/>
    <w:rsid w:val="00FA4DDF"/>
    <w:rsid w:val="00FB4B81"/>
    <w:rsid w:val="00FB7EFE"/>
    <w:rsid w:val="00FC2062"/>
    <w:rsid w:val="00FC330F"/>
    <w:rsid w:val="00FC4EB2"/>
    <w:rsid w:val="00FD2B79"/>
    <w:rsid w:val="00FD2BA2"/>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68096071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2_Proposal_Process/personnel_classifications.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143C1-556F-467B-A4EA-219C4086E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65</TotalTime>
  <Pages>10</Pages>
  <Words>3518</Words>
  <Characters>20207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23678</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Gene Massion</cp:lastModifiedBy>
  <cp:revision>7</cp:revision>
  <cp:lastPrinted>2018-04-05T20:39:00Z</cp:lastPrinted>
  <dcterms:created xsi:type="dcterms:W3CDTF">2021-07-05T22:01:00Z</dcterms:created>
  <dcterms:modified xsi:type="dcterms:W3CDTF">2021-07-13T01:19:00Z</dcterms:modified>
</cp:coreProperties>
</file>