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DD8" w:rsidRDefault="003F7CA9">
      <w:pPr>
        <w:pStyle w:val="BodyText"/>
        <w:jc w:val="both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1143000" cy="666750"/>
            <wp:effectExtent l="0" t="0" r="0" b="0"/>
            <wp:docPr id="1" name="Picture 1" descr="mbarilogo-120_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barilogo-120_s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DD8" w:rsidRDefault="006502B0" w:rsidP="009E1DD8">
      <w:pPr>
        <w:pStyle w:val="Heading3"/>
        <w:spacing w:after="120" w:line="360" w:lineRule="auto"/>
        <w:rPr>
          <w:sz w:val="32"/>
        </w:rPr>
      </w:pPr>
      <w:r>
        <w:rPr>
          <w:sz w:val="32"/>
        </w:rPr>
        <w:t>Closed-loop buoyancy control for a</w:t>
      </w:r>
      <w:r w:rsidR="003F7CA9">
        <w:rPr>
          <w:sz w:val="32"/>
        </w:rPr>
        <w:t xml:space="preserve"> Coastal Profiling Float</w:t>
      </w:r>
    </w:p>
    <w:p w:rsidR="009E1DD8" w:rsidRDefault="003F7CA9" w:rsidP="009E1DD8">
      <w:pPr>
        <w:pStyle w:val="Heading3"/>
        <w:spacing w:after="120" w:line="360" w:lineRule="auto"/>
        <w:jc w:val="both"/>
      </w:pPr>
      <w:r>
        <w:t>Laughlin Barker</w:t>
      </w:r>
      <w:r w:rsidR="009E1DD8">
        <w:t xml:space="preserve">, </w:t>
      </w:r>
      <w:r>
        <w:t>Santa Clara University</w:t>
      </w:r>
    </w:p>
    <w:p w:rsidR="009E1DD8" w:rsidRDefault="009A4B89" w:rsidP="009E1DD8">
      <w:pPr>
        <w:pStyle w:val="Heading5"/>
        <w:spacing w:after="120" w:line="360" w:lineRule="auto"/>
        <w:jc w:val="both"/>
      </w:pPr>
      <w:r>
        <w:t>Mentor</w:t>
      </w:r>
      <w:r w:rsidR="009E1DD8">
        <w:t xml:space="preserve">:  </w:t>
      </w:r>
      <w:r w:rsidR="004C792E">
        <w:t>Gene Massion</w:t>
      </w:r>
    </w:p>
    <w:p w:rsidR="002B40CB" w:rsidRPr="002B40CB" w:rsidRDefault="00C74E0E" w:rsidP="002B40CB">
      <w:pPr>
        <w:pStyle w:val="Heading2"/>
        <w:spacing w:after="120" w:line="360" w:lineRule="auto"/>
        <w:jc w:val="both"/>
        <w:rPr>
          <w:b/>
        </w:rPr>
      </w:pPr>
      <w:r>
        <w:rPr>
          <w:b/>
        </w:rPr>
        <w:t>Summer 2014</w:t>
      </w:r>
    </w:p>
    <w:p w:rsidR="009E1DD8" w:rsidRDefault="009E1DD8" w:rsidP="009E1DD8">
      <w:pPr>
        <w:spacing w:after="120" w:line="360" w:lineRule="auto"/>
        <w:jc w:val="both"/>
      </w:pPr>
    </w:p>
    <w:p w:rsidR="009E1DD8" w:rsidRDefault="009E1DD8" w:rsidP="009E1DD8">
      <w:pPr>
        <w:pStyle w:val="Heading1"/>
        <w:spacing w:after="120" w:line="360" w:lineRule="auto"/>
        <w:jc w:val="both"/>
      </w:pPr>
      <w:r>
        <w:t xml:space="preserve">Keywords:  </w:t>
      </w:r>
      <w:r w:rsidR="00503779">
        <w:t>profiling float,</w:t>
      </w:r>
      <w:r w:rsidR="006502B0" w:rsidRPr="006502B0">
        <w:t xml:space="preserve"> </w:t>
      </w:r>
      <w:r w:rsidR="006502B0">
        <w:t>buoyancy engine,</w:t>
      </w:r>
      <w:r w:rsidR="00D815A3">
        <w:t xml:space="preserve"> control,</w:t>
      </w:r>
      <w:r w:rsidR="00503779">
        <w:t xml:space="preserve"> </w:t>
      </w:r>
      <w:r w:rsidR="00FF445E">
        <w:t>PID</w:t>
      </w:r>
      <w:r w:rsidR="00503779">
        <w:t xml:space="preserve">, </w:t>
      </w:r>
      <w:r w:rsidR="00FF445E">
        <w:t>root locus, linearization</w:t>
      </w:r>
    </w:p>
    <w:p w:rsidR="009E1DD8" w:rsidRDefault="009E1DD8" w:rsidP="009E1DD8">
      <w:pPr>
        <w:spacing w:after="120" w:line="360" w:lineRule="auto"/>
        <w:jc w:val="both"/>
      </w:pPr>
    </w:p>
    <w:p w:rsidR="009E1DD8" w:rsidRDefault="006502B0" w:rsidP="009E1DD8">
      <w:pPr>
        <w:pStyle w:val="BodyText"/>
        <w:spacing w:after="120" w:line="360" w:lineRule="auto"/>
        <w:jc w:val="both"/>
        <w:outlineLvl w:val="0"/>
        <w:rPr>
          <w:sz w:val="24"/>
        </w:rPr>
      </w:pPr>
      <w:r>
        <w:rPr>
          <w:sz w:val="24"/>
        </w:rPr>
        <w:t>ABSTRACT</w:t>
      </w:r>
    </w:p>
    <w:p w:rsidR="009E1DD8" w:rsidRDefault="009E1DD8" w:rsidP="009E1DD8">
      <w:pPr>
        <w:pStyle w:val="BodyText2"/>
        <w:spacing w:after="120" w:line="360" w:lineRule="auto"/>
        <w:ind w:left="720"/>
      </w:pPr>
      <w:r>
        <w:t>Abstract text (Body text 2, Times New Roman, 12 pt; 1.5 line spacing)</w:t>
      </w:r>
    </w:p>
    <w:p w:rsidR="009E1DD8" w:rsidRDefault="009E1DD8" w:rsidP="009E1DD8">
      <w:pPr>
        <w:spacing w:after="120" w:line="360" w:lineRule="auto"/>
        <w:jc w:val="both"/>
        <w:rPr>
          <w:sz w:val="24"/>
        </w:rPr>
      </w:pPr>
    </w:p>
    <w:p w:rsidR="006502B0" w:rsidRDefault="006502B0">
      <w:pPr>
        <w:rPr>
          <w:b/>
          <w:sz w:val="24"/>
        </w:rPr>
      </w:pPr>
      <w:r>
        <w:rPr>
          <w:b/>
          <w:sz w:val="24"/>
        </w:rPr>
        <w:br w:type="page"/>
      </w:r>
    </w:p>
    <w:p w:rsidR="009E1DD8" w:rsidRDefault="006502B0" w:rsidP="009E1DD8">
      <w:pPr>
        <w:spacing w:after="120" w:line="360" w:lineRule="auto"/>
        <w:jc w:val="both"/>
        <w:outlineLvl w:val="0"/>
        <w:rPr>
          <w:b/>
          <w:sz w:val="24"/>
        </w:rPr>
      </w:pPr>
      <w:r>
        <w:rPr>
          <w:b/>
          <w:sz w:val="24"/>
        </w:rPr>
        <w:lastRenderedPageBreak/>
        <w:t>INTRODUCTION</w:t>
      </w:r>
    </w:p>
    <w:p w:rsidR="00501CC2" w:rsidRDefault="005D45FD" w:rsidP="006502B0">
      <w:pPr>
        <w:spacing w:after="120" w:line="360" w:lineRule="auto"/>
        <w:jc w:val="both"/>
        <w:rPr>
          <w:sz w:val="24"/>
        </w:rPr>
      </w:pPr>
      <w:r>
        <w:rPr>
          <w:sz w:val="24"/>
        </w:rPr>
        <w:t>Coastal</w:t>
      </w:r>
      <w:r w:rsidR="00487B9C">
        <w:rPr>
          <w:sz w:val="24"/>
        </w:rPr>
        <w:t xml:space="preserve"> waters</w:t>
      </w:r>
      <w:r>
        <w:rPr>
          <w:sz w:val="24"/>
        </w:rPr>
        <w:t xml:space="preserve"> (herein defined by the continental shelf)</w:t>
      </w:r>
      <w:r w:rsidR="00487B9C">
        <w:rPr>
          <w:sz w:val="24"/>
        </w:rPr>
        <w:t xml:space="preserve">, are </w:t>
      </w:r>
      <w:r>
        <w:rPr>
          <w:sz w:val="24"/>
        </w:rPr>
        <w:t>highly productive environments</w:t>
      </w:r>
      <w:r w:rsidR="00487B9C">
        <w:rPr>
          <w:sz w:val="24"/>
        </w:rPr>
        <w:t>. While occupying only 7-10% of total ocean area, it is estimated that coastal waters are responsible for 40-50% of</w:t>
      </w:r>
      <w:r w:rsidR="00501CC2">
        <w:rPr>
          <w:sz w:val="24"/>
        </w:rPr>
        <w:t xml:space="preserve"> net primary productivity in the ocean</w:t>
      </w:r>
      <w:r w:rsidR="00A37439">
        <w:rPr>
          <w:sz w:val="24"/>
        </w:rPr>
        <w:t xml:space="preserve"> (Bauer et al. 2013</w:t>
      </w:r>
      <w:r w:rsidR="004E5210">
        <w:rPr>
          <w:sz w:val="24"/>
        </w:rPr>
        <w:t>, Ducklow &amp; McCallister 2004</w:t>
      </w:r>
      <w:r w:rsidR="00A37439">
        <w:rPr>
          <w:sz w:val="24"/>
        </w:rPr>
        <w:t xml:space="preserve">). </w:t>
      </w:r>
      <w:r w:rsidR="004E5210">
        <w:rPr>
          <w:sz w:val="24"/>
        </w:rPr>
        <w:t>In a study of</w:t>
      </w:r>
      <w:r>
        <w:rPr>
          <w:sz w:val="24"/>
        </w:rPr>
        <w:t xml:space="preserve"> </w:t>
      </w:r>
      <w:r w:rsidR="004E5210">
        <w:rPr>
          <w:sz w:val="24"/>
        </w:rPr>
        <w:t xml:space="preserve">oceanic and terrestrial </w:t>
      </w:r>
      <w:r>
        <w:rPr>
          <w:sz w:val="24"/>
        </w:rPr>
        <w:t>systems</w:t>
      </w:r>
      <w:r w:rsidR="004E5210">
        <w:rPr>
          <w:sz w:val="24"/>
        </w:rPr>
        <w:t>, Geider et al (2001) estimate that</w:t>
      </w:r>
      <w:r>
        <w:rPr>
          <w:sz w:val="24"/>
        </w:rPr>
        <w:t xml:space="preserve"> globally,</w:t>
      </w:r>
      <w:r w:rsidR="004E5210">
        <w:rPr>
          <w:sz w:val="24"/>
        </w:rPr>
        <w:t xml:space="preserve"> coastal waters </w:t>
      </w:r>
      <w:r>
        <w:rPr>
          <w:sz w:val="24"/>
        </w:rPr>
        <w:t>are responsible for approximately 10% of the Earth’s</w:t>
      </w:r>
      <w:r w:rsidR="005358B7">
        <w:rPr>
          <w:sz w:val="24"/>
        </w:rPr>
        <w:t xml:space="preserve"> net primary productivity.</w:t>
      </w:r>
    </w:p>
    <w:p w:rsidR="00D7310E" w:rsidRDefault="00835E1B" w:rsidP="006502B0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While undoubtedly important, a lack </w:t>
      </w:r>
      <w:r w:rsidR="00992797">
        <w:rPr>
          <w:sz w:val="24"/>
        </w:rPr>
        <w:t xml:space="preserve">of </w:t>
      </w:r>
      <w:r>
        <w:rPr>
          <w:sz w:val="24"/>
        </w:rPr>
        <w:t xml:space="preserve">appropriate temporally and </w:t>
      </w:r>
      <w:r w:rsidR="00992797">
        <w:rPr>
          <w:sz w:val="24"/>
        </w:rPr>
        <w:t>spatially</w:t>
      </w:r>
      <w:r>
        <w:rPr>
          <w:sz w:val="24"/>
        </w:rPr>
        <w:t xml:space="preserve"> scaled data has left </w:t>
      </w:r>
      <w:r w:rsidR="00992797">
        <w:rPr>
          <w:sz w:val="24"/>
        </w:rPr>
        <w:t>our understanding of these systems</w:t>
      </w:r>
      <w:r>
        <w:rPr>
          <w:sz w:val="24"/>
        </w:rPr>
        <w:t xml:space="preserve"> wit</w:t>
      </w:r>
      <w:r w:rsidR="00992797">
        <w:rPr>
          <w:sz w:val="24"/>
        </w:rPr>
        <w:t>h a high degree of uncertainty (Bauer et al 2013).</w:t>
      </w:r>
      <w:r>
        <w:rPr>
          <w:sz w:val="24"/>
        </w:rPr>
        <w:t xml:space="preserve"> </w:t>
      </w:r>
      <w:r w:rsidR="00B61869">
        <w:rPr>
          <w:sz w:val="24"/>
        </w:rPr>
        <w:t>High cost has prevented h</w:t>
      </w:r>
      <w:r w:rsidR="000C0BCB">
        <w:rPr>
          <w:sz w:val="24"/>
        </w:rPr>
        <w:t>istorical</w:t>
      </w:r>
      <w:r w:rsidR="004560E2">
        <w:rPr>
          <w:sz w:val="24"/>
        </w:rPr>
        <w:t xml:space="preserve"> biogeochemical</w:t>
      </w:r>
      <w:r w:rsidR="000C0BCB">
        <w:rPr>
          <w:sz w:val="24"/>
        </w:rPr>
        <w:t xml:space="preserve"> studies (research cruises) </w:t>
      </w:r>
      <w:r w:rsidR="00B61869">
        <w:rPr>
          <w:sz w:val="24"/>
        </w:rPr>
        <w:t>from being</w:t>
      </w:r>
      <w:r w:rsidR="004560E2">
        <w:rPr>
          <w:sz w:val="24"/>
        </w:rPr>
        <w:t xml:space="preserve"> appropriately scaled to</w:t>
      </w:r>
      <w:r w:rsidR="00B61869">
        <w:rPr>
          <w:sz w:val="24"/>
        </w:rPr>
        <w:t xml:space="preserve"> capture the heterogeneous nature of coastal </w:t>
      </w:r>
      <w:r w:rsidR="004560E2">
        <w:rPr>
          <w:sz w:val="24"/>
        </w:rPr>
        <w:t>waters. In the last ten years however, low-power</w:t>
      </w:r>
      <w:r w:rsidR="00BB7119">
        <w:rPr>
          <w:sz w:val="24"/>
        </w:rPr>
        <w:t xml:space="preserve"> biogeochemical</w:t>
      </w:r>
      <w:r w:rsidR="004560E2">
        <w:rPr>
          <w:sz w:val="24"/>
        </w:rPr>
        <w:t xml:space="preserve"> sensors </w:t>
      </w:r>
      <w:r w:rsidR="00BB7119">
        <w:rPr>
          <w:sz w:val="24"/>
        </w:rPr>
        <w:t>(</w:t>
      </w:r>
      <w:r w:rsidR="004560E2">
        <w:rPr>
          <w:sz w:val="24"/>
        </w:rPr>
        <w:t xml:space="preserve">pH, Oxygen, Nitrate, </w:t>
      </w:r>
      <w:r w:rsidR="004560E2">
        <w:rPr>
          <w:i/>
          <w:sz w:val="24"/>
        </w:rPr>
        <w:t>pCO</w:t>
      </w:r>
      <w:r w:rsidR="004560E2">
        <w:rPr>
          <w:i/>
          <w:sz w:val="24"/>
          <w:vertAlign w:val="subscript"/>
        </w:rPr>
        <w:t>2</w:t>
      </w:r>
      <w:r w:rsidR="00BB7119">
        <w:rPr>
          <w:sz w:val="24"/>
        </w:rPr>
        <w:t xml:space="preserve"> and others)</w:t>
      </w:r>
      <w:r w:rsidR="004560E2">
        <w:rPr>
          <w:sz w:val="24"/>
        </w:rPr>
        <w:t xml:space="preserve">, have been developed </w:t>
      </w:r>
      <w:r w:rsidR="00BB7119">
        <w:rPr>
          <w:sz w:val="24"/>
        </w:rPr>
        <w:t>and are being proven to be suitable for long-term observation systems (Johnson</w:t>
      </w:r>
      <w:r w:rsidR="006C1767">
        <w:rPr>
          <w:sz w:val="24"/>
        </w:rPr>
        <w:t xml:space="preserve"> et al</w:t>
      </w:r>
      <w:r w:rsidR="00BB7119">
        <w:rPr>
          <w:sz w:val="24"/>
        </w:rPr>
        <w:t xml:space="preserve"> 2009).</w:t>
      </w:r>
      <w:r w:rsidR="00413C2E">
        <w:rPr>
          <w:sz w:val="24"/>
        </w:rPr>
        <w:t xml:space="preserve"> With the advent of these sensors, the primary technical challenge of implementing a coastal observing</w:t>
      </w:r>
      <w:r w:rsidR="006C1767">
        <w:rPr>
          <w:sz w:val="24"/>
        </w:rPr>
        <w:t xml:space="preserve"> network lies in cost effective</w:t>
      </w:r>
      <w:r w:rsidR="00413C2E">
        <w:rPr>
          <w:sz w:val="24"/>
        </w:rPr>
        <w:t xml:space="preserve"> long-term deployment.</w:t>
      </w:r>
    </w:p>
    <w:p w:rsidR="006C1767" w:rsidRDefault="000051A3" w:rsidP="006502B0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Perhaps the single tenable option for a scalable biogeochemical observing network is through the use of profiling floats. The Argo Array, launched in 1999 currently sports over 3,600 </w:t>
      </w:r>
      <w:r w:rsidR="00ED6FCE">
        <w:rPr>
          <w:sz w:val="24"/>
        </w:rPr>
        <w:t>Apex Profiling Floats</w:t>
      </w:r>
      <w:r w:rsidR="000C3616">
        <w:rPr>
          <w:sz w:val="24"/>
        </w:rPr>
        <w:t xml:space="preserve"> </w:t>
      </w:r>
      <w:r>
        <w:rPr>
          <w:sz w:val="24"/>
        </w:rPr>
        <w:t xml:space="preserve">which profile the top 2,000 m of the world’s oceans every 10 days.  </w:t>
      </w:r>
      <w:r w:rsidR="00ED6FCE">
        <w:rPr>
          <w:sz w:val="24"/>
        </w:rPr>
        <w:t xml:space="preserve">The profilers have a battery life of 4-5 years, and telemeter collected data via satellite during surface intervals. </w:t>
      </w:r>
      <w:r w:rsidR="00E934FC">
        <w:rPr>
          <w:sz w:val="24"/>
        </w:rPr>
        <w:t xml:space="preserve">The full life-cycle cost, </w:t>
      </w:r>
      <w:r w:rsidR="00ED6FCE">
        <w:rPr>
          <w:sz w:val="24"/>
        </w:rPr>
        <w:t>including Iridium/Argo satellite fees</w:t>
      </w:r>
      <w:r w:rsidR="00E934FC">
        <w:rPr>
          <w:sz w:val="24"/>
        </w:rPr>
        <w:t>,</w:t>
      </w:r>
      <w:r w:rsidR="00ED6FCE">
        <w:rPr>
          <w:sz w:val="24"/>
        </w:rPr>
        <w:t xml:space="preserve"> of </w:t>
      </w:r>
      <w:r w:rsidR="00E934FC">
        <w:rPr>
          <w:sz w:val="24"/>
        </w:rPr>
        <w:t>a single</w:t>
      </w:r>
      <w:r w:rsidR="00ED6FCE">
        <w:rPr>
          <w:sz w:val="24"/>
        </w:rPr>
        <w:t xml:space="preserve"> Apex float is approximately $30,000</w:t>
      </w:r>
      <w:r w:rsidR="00D67D1E">
        <w:rPr>
          <w:sz w:val="24"/>
        </w:rPr>
        <w:t xml:space="preserve"> </w:t>
      </w:r>
      <w:r w:rsidR="00ED6FCE">
        <w:rPr>
          <w:sz w:val="24"/>
        </w:rPr>
        <w:t>(Argo.ucsd.edu).</w:t>
      </w:r>
      <w:r w:rsidR="00E934FC">
        <w:rPr>
          <w:sz w:val="24"/>
        </w:rPr>
        <w:t xml:space="preserve"> </w:t>
      </w:r>
    </w:p>
    <w:p w:rsidR="00ED6FCE" w:rsidRDefault="006C1767" w:rsidP="006502B0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While the underlying technology of profiling floats has been successfully scaled to a global deployment, the floats used in the Argo array are not suitable for the comparatively shallow coastal waters. </w:t>
      </w:r>
      <w:bookmarkStart w:id="0" w:name="_GoBack"/>
      <w:bookmarkEnd w:id="0"/>
      <w:r>
        <w:rPr>
          <w:sz w:val="24"/>
        </w:rPr>
        <w:t xml:space="preserve"> </w:t>
      </w:r>
    </w:p>
    <w:p w:rsidR="009E1DD8" w:rsidRDefault="00D55875" w:rsidP="009E1DD8">
      <w:pPr>
        <w:spacing w:after="120" w:line="360" w:lineRule="auto"/>
        <w:jc w:val="both"/>
        <w:rPr>
          <w:sz w:val="24"/>
        </w:rPr>
      </w:pPr>
      <w:r>
        <w:rPr>
          <w:sz w:val="24"/>
        </w:rPr>
        <w:t>Design of the MBARI Coastal Profiling Float and its shallow water optimizations</w:t>
      </w:r>
    </w:p>
    <w:p w:rsidR="00D55875" w:rsidRDefault="00D55875" w:rsidP="009E1DD8">
      <w:pPr>
        <w:spacing w:after="120" w:line="360" w:lineRule="auto"/>
        <w:jc w:val="both"/>
        <w:rPr>
          <w:sz w:val="24"/>
        </w:rPr>
      </w:pPr>
      <w:r>
        <w:rPr>
          <w:sz w:val="24"/>
        </w:rPr>
        <w:t>Primary needs: depth &amp; velocity control</w:t>
      </w:r>
    </w:p>
    <w:p w:rsidR="009E1DD8" w:rsidRDefault="006502B0" w:rsidP="009E1DD8">
      <w:pPr>
        <w:pStyle w:val="Heading6"/>
        <w:spacing w:after="120" w:line="360" w:lineRule="auto"/>
      </w:pPr>
      <w:r>
        <w:lastRenderedPageBreak/>
        <w:t>MATERIALS AND METHODS</w:t>
      </w:r>
    </w:p>
    <w:p w:rsidR="006502B0" w:rsidRDefault="009E1DD8" w:rsidP="006502B0">
      <w:pPr>
        <w:pStyle w:val="Heading7"/>
        <w:spacing w:after="120" w:line="360" w:lineRule="auto"/>
        <w:jc w:val="both"/>
      </w:pPr>
      <w:r>
        <w:t>SECONDARY TITLES (Heading 7, Times New Roman, 12 pt)</w:t>
      </w:r>
    </w:p>
    <w:p w:rsidR="00DF34B1" w:rsidRDefault="00DF34B1" w:rsidP="00DF34B1">
      <w:pPr>
        <w:pStyle w:val="Heading7"/>
        <w:spacing w:line="360" w:lineRule="auto"/>
      </w:pPr>
      <w:r>
        <w:t>SYSTEM MODEL, DYNAMICS, TRANSFER FCN</w:t>
      </w:r>
    </w:p>
    <w:p w:rsidR="00DF34B1" w:rsidRDefault="00DF34B1" w:rsidP="00DF34B1">
      <w:r>
        <w:tab/>
        <w:t>FBD</w:t>
      </w:r>
    </w:p>
    <w:p w:rsidR="00DF34B1" w:rsidRDefault="00DF34B1" w:rsidP="00DF34B1">
      <w:r>
        <w:tab/>
        <w:t>EOM</w:t>
      </w:r>
    </w:p>
    <w:p w:rsidR="00DF34B1" w:rsidRDefault="00DF34B1" w:rsidP="00DF34B1">
      <w:r>
        <w:tab/>
        <w:t>SIMULINK MODEL</w:t>
      </w:r>
    </w:p>
    <w:p w:rsidR="00DF34B1" w:rsidRDefault="00DF34B1" w:rsidP="00DF34B1">
      <w:pPr>
        <w:ind w:firstLine="720"/>
      </w:pPr>
      <w:r>
        <w:t>TF</w:t>
      </w:r>
    </w:p>
    <w:p w:rsidR="00DF34B1" w:rsidRDefault="00DF34B1" w:rsidP="00AC6641">
      <w:pPr>
        <w:pStyle w:val="Heading7"/>
      </w:pPr>
    </w:p>
    <w:p w:rsidR="00AC6641" w:rsidRDefault="00AC6641" w:rsidP="00AC6641">
      <w:pPr>
        <w:pStyle w:val="Heading7"/>
      </w:pPr>
      <w:r>
        <w:t>TEST TANK PROTOTYPE</w:t>
      </w:r>
    </w:p>
    <w:p w:rsidR="00AC6641" w:rsidRDefault="00AC6641" w:rsidP="007D4584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Physical </w:t>
      </w:r>
      <w:r w:rsidR="007D4584">
        <w:rPr>
          <w:sz w:val="24"/>
          <w:szCs w:val="24"/>
        </w:rPr>
        <w:t>Stats: mass, volume, dimensions</w:t>
      </w:r>
    </w:p>
    <w:p w:rsidR="007D4584" w:rsidRDefault="007D4584" w:rsidP="00AC6641">
      <w:pPr>
        <w:rPr>
          <w:sz w:val="24"/>
          <w:szCs w:val="24"/>
        </w:rPr>
      </w:pPr>
      <w:r>
        <w:rPr>
          <w:sz w:val="24"/>
          <w:szCs w:val="24"/>
        </w:rPr>
        <w:tab/>
        <w:t>MCU</w:t>
      </w:r>
    </w:p>
    <w:p w:rsidR="00AC6641" w:rsidRDefault="00AC6641" w:rsidP="00AC6641">
      <w:pPr>
        <w:rPr>
          <w:sz w:val="24"/>
          <w:szCs w:val="24"/>
        </w:rPr>
      </w:pPr>
      <w:r>
        <w:rPr>
          <w:sz w:val="24"/>
          <w:szCs w:val="24"/>
        </w:rPr>
        <w:tab/>
        <w:t>Power system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Bladder, bellows, pump, </w:t>
      </w:r>
      <w:r w:rsidR="007D4584">
        <w:rPr>
          <w:sz w:val="24"/>
          <w:szCs w:val="24"/>
        </w:rPr>
        <w:t>motor, Elmo</w:t>
      </w:r>
    </w:p>
    <w:p w:rsidR="007D4584" w:rsidRDefault="007D4584" w:rsidP="00AC6641">
      <w:pPr>
        <w:rPr>
          <w:sz w:val="24"/>
          <w:szCs w:val="24"/>
        </w:rPr>
      </w:pPr>
      <w:r>
        <w:rPr>
          <w:sz w:val="24"/>
          <w:szCs w:val="24"/>
        </w:rPr>
        <w:tab/>
        <w:t>Pressure Sensor &amp; A/D</w:t>
      </w:r>
    </w:p>
    <w:p w:rsidR="007D4584" w:rsidRPr="007D4584" w:rsidRDefault="007D4584" w:rsidP="007D4584">
      <w:r>
        <w:tab/>
      </w:r>
    </w:p>
    <w:p w:rsidR="007D4584" w:rsidRDefault="007D4584" w:rsidP="007D4584">
      <w:pPr>
        <w:pStyle w:val="Heading7"/>
      </w:pPr>
      <w:r>
        <w:t>SISO</w:t>
      </w:r>
    </w:p>
    <w:p w:rsidR="007D4584" w:rsidRDefault="007D4584" w:rsidP="007D4584">
      <w:r>
        <w:tab/>
        <w:t>STEP RESPONSE &amp; MAX CONTROL FORCE</w:t>
      </w:r>
    </w:p>
    <w:p w:rsidR="00027F1F" w:rsidRPr="007D4584" w:rsidRDefault="00027F1F" w:rsidP="007D4584">
      <w:r>
        <w:tab/>
        <w:t xml:space="preserve">PZK </w:t>
      </w:r>
      <w:r>
        <w:sym w:font="Wingdings" w:char="F0E0"/>
      </w:r>
      <w:r>
        <w:t xml:space="preserve"> PID</w:t>
      </w:r>
    </w:p>
    <w:p w:rsidR="007D4584" w:rsidRDefault="007D4584" w:rsidP="007D4584">
      <w:pPr>
        <w:pStyle w:val="Heading7"/>
      </w:pPr>
      <w:r>
        <w:t xml:space="preserve">DISCRETE AH PID </w:t>
      </w:r>
      <w:r w:rsidR="00C374D5">
        <w:t>+ FILTER</w:t>
      </w:r>
    </w:p>
    <w:p w:rsidR="00D815A3" w:rsidRDefault="00D815A3" w:rsidP="00D815A3">
      <w:r>
        <w:tab/>
        <w:t>Z-PLANE PLOT TO ENSURE STABILITY</w:t>
      </w:r>
    </w:p>
    <w:p w:rsidR="00D815A3" w:rsidRPr="00D815A3" w:rsidRDefault="00D815A3" w:rsidP="00D815A3">
      <w:r>
        <w:tab/>
        <w:t>SIMULATION</w:t>
      </w:r>
    </w:p>
    <w:p w:rsidR="00AC6641" w:rsidRPr="00AC6641" w:rsidRDefault="00AC6641" w:rsidP="00AC6641"/>
    <w:p w:rsidR="009E1DD8" w:rsidRDefault="009E1DD8" w:rsidP="009E1DD8">
      <w:pPr>
        <w:spacing w:after="120" w:line="360" w:lineRule="auto"/>
        <w:ind w:left="720"/>
        <w:jc w:val="both"/>
        <w:rPr>
          <w:sz w:val="24"/>
        </w:rPr>
      </w:pPr>
      <w:r>
        <w:rPr>
          <w:sz w:val="24"/>
        </w:rPr>
        <w:t>Materials &amp; Methods text (Normal, Times New Roman, 12 pt</w:t>
      </w:r>
      <w:r w:rsidRPr="00A174FC">
        <w:rPr>
          <w:sz w:val="24"/>
        </w:rPr>
        <w:t>; 1.5 line spacing</w:t>
      </w:r>
      <w:r>
        <w:rPr>
          <w:sz w:val="24"/>
        </w:rPr>
        <w:t>)</w:t>
      </w:r>
    </w:p>
    <w:p w:rsidR="009E1DD8" w:rsidRDefault="009E1DD8" w:rsidP="009E1DD8">
      <w:pPr>
        <w:spacing w:after="120" w:line="360" w:lineRule="auto"/>
        <w:jc w:val="both"/>
        <w:rPr>
          <w:b/>
          <w:sz w:val="24"/>
        </w:rPr>
      </w:pPr>
    </w:p>
    <w:p w:rsidR="009E1DD8" w:rsidRDefault="009E1DD8" w:rsidP="009E1DD8">
      <w:pPr>
        <w:spacing w:after="120" w:line="360" w:lineRule="auto"/>
        <w:jc w:val="both"/>
        <w:outlineLvl w:val="0"/>
        <w:rPr>
          <w:sz w:val="24"/>
        </w:rPr>
      </w:pPr>
      <w:r>
        <w:rPr>
          <w:b/>
          <w:sz w:val="24"/>
        </w:rPr>
        <w:t>RESULTS</w:t>
      </w:r>
    </w:p>
    <w:p w:rsidR="009E1DD8" w:rsidRDefault="009E1DD8" w:rsidP="009E1DD8">
      <w:pPr>
        <w:spacing w:after="120" w:line="360" w:lineRule="auto"/>
        <w:jc w:val="both"/>
        <w:outlineLvl w:val="0"/>
        <w:rPr>
          <w:sz w:val="24"/>
        </w:rPr>
      </w:pPr>
      <w:r>
        <w:rPr>
          <w:sz w:val="24"/>
        </w:rPr>
        <w:t>SECONDARY TITLES (Normal, Times New Roman, 12 pt)</w:t>
      </w:r>
    </w:p>
    <w:p w:rsidR="00D815A3" w:rsidRDefault="00D815A3" w:rsidP="00D815A3">
      <w:pPr>
        <w:pStyle w:val="Heading7"/>
      </w:pPr>
      <w:r>
        <w:t>SIMULATION VS. TEST TANK</w:t>
      </w:r>
    </w:p>
    <w:p w:rsidR="009E1DD8" w:rsidRDefault="009E1DD8" w:rsidP="009E1DD8">
      <w:pPr>
        <w:spacing w:after="120" w:line="360" w:lineRule="auto"/>
        <w:ind w:left="720"/>
        <w:jc w:val="both"/>
        <w:rPr>
          <w:sz w:val="24"/>
        </w:rPr>
      </w:pPr>
      <w:r>
        <w:rPr>
          <w:sz w:val="24"/>
        </w:rPr>
        <w:t>Figures should be inserted into this word document</w:t>
      </w:r>
    </w:p>
    <w:p w:rsidR="009E1DD8" w:rsidRDefault="009E1DD8" w:rsidP="009E1DD8">
      <w:pPr>
        <w:spacing w:after="120" w:line="360" w:lineRule="auto"/>
        <w:ind w:left="720"/>
        <w:jc w:val="both"/>
        <w:outlineLvl w:val="0"/>
      </w:pPr>
      <w:r>
        <w:t xml:space="preserve">Figure legends (should be complete sentences and explain the figure completely) (Normal, Times New Roman, 10 pt) </w:t>
      </w:r>
    </w:p>
    <w:p w:rsidR="009E1DD8" w:rsidRDefault="009E1DD8" w:rsidP="009E1DD8">
      <w:pPr>
        <w:spacing w:after="120" w:line="360" w:lineRule="auto"/>
        <w:jc w:val="both"/>
        <w:rPr>
          <w:sz w:val="24"/>
        </w:rPr>
      </w:pPr>
    </w:p>
    <w:p w:rsidR="009E1DD8" w:rsidRDefault="00503CE1" w:rsidP="009E1DD8">
      <w:pPr>
        <w:pStyle w:val="Heading3"/>
        <w:spacing w:after="120" w:line="360" w:lineRule="auto"/>
        <w:jc w:val="both"/>
        <w:rPr>
          <w:sz w:val="24"/>
        </w:rPr>
      </w:pPr>
      <w:r>
        <w:rPr>
          <w:sz w:val="24"/>
        </w:rPr>
        <w:t>DISCUSSION</w:t>
      </w:r>
    </w:p>
    <w:p w:rsidR="009E1DD8" w:rsidRDefault="009E1DD8" w:rsidP="009E1DD8">
      <w:pPr>
        <w:spacing w:after="120" w:line="360" w:lineRule="auto"/>
        <w:ind w:left="720"/>
        <w:jc w:val="both"/>
        <w:rPr>
          <w:sz w:val="24"/>
        </w:rPr>
      </w:pPr>
      <w:r>
        <w:rPr>
          <w:sz w:val="24"/>
        </w:rPr>
        <w:t>Discussion text (Normal, Times New Roman, 12 pt</w:t>
      </w:r>
      <w:r w:rsidRPr="00A174FC">
        <w:rPr>
          <w:sz w:val="24"/>
        </w:rPr>
        <w:t>; 1.5 line spacing</w:t>
      </w:r>
      <w:r>
        <w:rPr>
          <w:sz w:val="24"/>
        </w:rPr>
        <w:t xml:space="preserve">) </w:t>
      </w:r>
    </w:p>
    <w:p w:rsidR="009E1DD8" w:rsidRDefault="009E1DD8" w:rsidP="009E1DD8">
      <w:pPr>
        <w:spacing w:after="120" w:line="360" w:lineRule="auto"/>
        <w:jc w:val="both"/>
        <w:rPr>
          <w:sz w:val="24"/>
        </w:rPr>
      </w:pPr>
    </w:p>
    <w:p w:rsidR="009E1DD8" w:rsidRDefault="009E1DD8" w:rsidP="009E1DD8">
      <w:pPr>
        <w:pStyle w:val="Heading3"/>
        <w:spacing w:after="120" w:line="360" w:lineRule="auto"/>
        <w:jc w:val="both"/>
      </w:pPr>
      <w:r>
        <w:rPr>
          <w:sz w:val="24"/>
        </w:rPr>
        <w:lastRenderedPageBreak/>
        <w:t>CONCLUSIONS/RECOMMENDATION</w:t>
      </w:r>
      <w:r w:rsidR="00B73362">
        <w:rPr>
          <w:sz w:val="24"/>
        </w:rPr>
        <w:t>S</w:t>
      </w:r>
    </w:p>
    <w:p w:rsidR="009E1DD8" w:rsidRDefault="009E1DD8" w:rsidP="009E1DD8">
      <w:pPr>
        <w:spacing w:after="120" w:line="360" w:lineRule="auto"/>
        <w:ind w:left="720"/>
        <w:jc w:val="both"/>
        <w:rPr>
          <w:sz w:val="24"/>
        </w:rPr>
      </w:pPr>
      <w:r>
        <w:rPr>
          <w:sz w:val="24"/>
        </w:rPr>
        <w:t>Text (Normal, Times New Roman, 12 pt</w:t>
      </w:r>
      <w:r w:rsidRPr="00A174FC">
        <w:rPr>
          <w:sz w:val="24"/>
        </w:rPr>
        <w:t>; 1.5 line spacing</w:t>
      </w:r>
      <w:r>
        <w:rPr>
          <w:sz w:val="24"/>
        </w:rPr>
        <w:t>)</w:t>
      </w:r>
    </w:p>
    <w:p w:rsidR="009E1DD8" w:rsidRDefault="009E1DD8" w:rsidP="009E1DD8">
      <w:pPr>
        <w:spacing w:after="120" w:line="360" w:lineRule="auto"/>
        <w:jc w:val="both"/>
        <w:rPr>
          <w:sz w:val="24"/>
        </w:rPr>
      </w:pPr>
    </w:p>
    <w:p w:rsidR="009E1DD8" w:rsidRDefault="00B73362" w:rsidP="009E1DD8">
      <w:pPr>
        <w:spacing w:after="120" w:line="360" w:lineRule="auto"/>
        <w:jc w:val="both"/>
        <w:outlineLvl w:val="0"/>
        <w:rPr>
          <w:b/>
          <w:sz w:val="24"/>
        </w:rPr>
      </w:pPr>
      <w:r>
        <w:rPr>
          <w:b/>
          <w:sz w:val="24"/>
        </w:rPr>
        <w:t>ACKNOWLEDGEMENTS</w:t>
      </w:r>
    </w:p>
    <w:p w:rsidR="009E1DD8" w:rsidRDefault="009E1DD8" w:rsidP="009E1DD8">
      <w:pPr>
        <w:pStyle w:val="BodyText3"/>
        <w:spacing w:after="120" w:line="360" w:lineRule="auto"/>
        <w:ind w:left="720"/>
      </w:pPr>
      <w:r>
        <w:t>Text (Normal, Times New Roman, 12 pt</w:t>
      </w:r>
      <w:r w:rsidRPr="00A174FC">
        <w:t>; 1.5 line spacing</w:t>
      </w:r>
      <w:r>
        <w:t>)</w:t>
      </w:r>
    </w:p>
    <w:p w:rsidR="009E1DD8" w:rsidRDefault="009E1DD8" w:rsidP="009E1DD8">
      <w:pPr>
        <w:spacing w:after="120" w:line="360" w:lineRule="auto"/>
        <w:jc w:val="both"/>
        <w:rPr>
          <w:b/>
          <w:sz w:val="24"/>
        </w:rPr>
      </w:pPr>
    </w:p>
    <w:p w:rsidR="00D55875" w:rsidRDefault="00D55875">
      <w:pPr>
        <w:rPr>
          <w:b/>
          <w:sz w:val="24"/>
        </w:rPr>
      </w:pPr>
      <w:r>
        <w:br w:type="page"/>
      </w:r>
    </w:p>
    <w:p w:rsidR="009E1DD8" w:rsidRDefault="009E1DD8" w:rsidP="009E1DD8">
      <w:pPr>
        <w:pStyle w:val="Heading1"/>
        <w:spacing w:after="120" w:line="360" w:lineRule="auto"/>
        <w:jc w:val="both"/>
      </w:pPr>
      <w:r>
        <w:lastRenderedPageBreak/>
        <w:t>Reference</w:t>
      </w:r>
      <w:r w:rsidR="00B73362">
        <w:t>s:</w:t>
      </w:r>
    </w:p>
    <w:p w:rsidR="009E1DD8" w:rsidRDefault="00ED6FCE" w:rsidP="002136EB">
      <w:pPr>
        <w:spacing w:after="120" w:line="360" w:lineRule="auto"/>
        <w:jc w:val="both"/>
        <w:rPr>
          <w:sz w:val="24"/>
        </w:rPr>
      </w:pPr>
      <w:r w:rsidRPr="00ED6FCE">
        <w:rPr>
          <w:sz w:val="24"/>
        </w:rPr>
        <w:t>http://www.argo.ucsd.edu/FAQ.html</w:t>
      </w:r>
    </w:p>
    <w:sectPr w:rsidR="009E1DD8">
      <w:footerReference w:type="even" r:id="rId8"/>
      <w:footerReference w:type="default" r:id="rId9"/>
      <w:pgSz w:w="12240" w:h="15840" w:code="1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609" w:rsidRDefault="00054609">
      <w:r>
        <w:separator/>
      </w:r>
    </w:p>
  </w:endnote>
  <w:endnote w:type="continuationSeparator" w:id="0">
    <w:p w:rsidR="00054609" w:rsidRDefault="0005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DD8" w:rsidRDefault="009E1D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E1DD8" w:rsidRDefault="009E1D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DD8" w:rsidRDefault="009E1D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1767">
      <w:rPr>
        <w:rStyle w:val="PageNumber"/>
        <w:noProof/>
      </w:rPr>
      <w:t>2</w:t>
    </w:r>
    <w:r>
      <w:rPr>
        <w:rStyle w:val="PageNumber"/>
      </w:rPr>
      <w:fldChar w:fldCharType="end"/>
    </w:r>
  </w:p>
  <w:p w:rsidR="009E1DD8" w:rsidRDefault="009E1D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609" w:rsidRDefault="00054609">
      <w:r>
        <w:separator/>
      </w:r>
    </w:p>
  </w:footnote>
  <w:footnote w:type="continuationSeparator" w:id="0">
    <w:p w:rsidR="00054609" w:rsidRDefault="000546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429"/>
    <w:rsid w:val="000051A3"/>
    <w:rsid w:val="00027F1F"/>
    <w:rsid w:val="00054609"/>
    <w:rsid w:val="000673A7"/>
    <w:rsid w:val="000C0BCB"/>
    <w:rsid w:val="000C3616"/>
    <w:rsid w:val="00115D07"/>
    <w:rsid w:val="001A64B2"/>
    <w:rsid w:val="002136EB"/>
    <w:rsid w:val="002B40CB"/>
    <w:rsid w:val="003F7CA9"/>
    <w:rsid w:val="00413C2E"/>
    <w:rsid w:val="004420CC"/>
    <w:rsid w:val="004560E2"/>
    <w:rsid w:val="00487B9C"/>
    <w:rsid w:val="004C792E"/>
    <w:rsid w:val="004E5210"/>
    <w:rsid w:val="00501CC2"/>
    <w:rsid w:val="00503779"/>
    <w:rsid w:val="00503CE1"/>
    <w:rsid w:val="005358B7"/>
    <w:rsid w:val="00536FF0"/>
    <w:rsid w:val="00597232"/>
    <w:rsid w:val="005A2F3F"/>
    <w:rsid w:val="005D45FD"/>
    <w:rsid w:val="006502B0"/>
    <w:rsid w:val="006C1767"/>
    <w:rsid w:val="007D4584"/>
    <w:rsid w:val="00835E1B"/>
    <w:rsid w:val="008A511F"/>
    <w:rsid w:val="00992797"/>
    <w:rsid w:val="009A4B89"/>
    <w:rsid w:val="009E1DD8"/>
    <w:rsid w:val="00A3061B"/>
    <w:rsid w:val="00A37439"/>
    <w:rsid w:val="00AC6641"/>
    <w:rsid w:val="00AD0429"/>
    <w:rsid w:val="00B15F5A"/>
    <w:rsid w:val="00B61869"/>
    <w:rsid w:val="00B73362"/>
    <w:rsid w:val="00BB7119"/>
    <w:rsid w:val="00C374D5"/>
    <w:rsid w:val="00C51790"/>
    <w:rsid w:val="00C74E0E"/>
    <w:rsid w:val="00D55875"/>
    <w:rsid w:val="00D67D1E"/>
    <w:rsid w:val="00D7310E"/>
    <w:rsid w:val="00D815A3"/>
    <w:rsid w:val="00DD3D3B"/>
    <w:rsid w:val="00DF34B1"/>
    <w:rsid w:val="00E934FC"/>
    <w:rsid w:val="00ED6FCE"/>
    <w:rsid w:val="00FD74DD"/>
    <w:rsid w:val="00FF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i/>
      <w:sz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sz w:val="28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paragraph" w:styleId="BodyText3">
    <w:name w:val="Body Text 3"/>
    <w:basedOn w:val="Normal"/>
    <w:rPr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14276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C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i/>
      <w:sz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sz w:val="28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paragraph" w:styleId="BodyText3">
    <w:name w:val="Body Text 3"/>
    <w:basedOn w:val="Normal"/>
    <w:rPr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14276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C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2007 Intern Paper Template</vt:lpstr>
    </vt:vector>
  </TitlesOfParts>
  <Company>MBARI</Company>
  <LinksUpToDate>false</LinksUpToDate>
  <CharactersWithSpaces>3377</CharactersWithSpaces>
  <SharedDoc>false</SharedDoc>
  <HLinks>
    <vt:vector size="12" baseType="variant">
      <vt:variant>
        <vt:i4>3932225</vt:i4>
      </vt:variant>
      <vt:variant>
        <vt:i4>0</vt:i4>
      </vt:variant>
      <vt:variant>
        <vt:i4>0</vt:i4>
      </vt:variant>
      <vt:variant>
        <vt:i4>5</vt:i4>
      </vt:variant>
      <vt:variant>
        <vt:lpwstr>http://www.mbari.org/news/publications/pr-pubs.html</vt:lpwstr>
      </vt:variant>
      <vt:variant>
        <vt:lpwstr/>
      </vt:variant>
      <vt:variant>
        <vt:i4>3342359</vt:i4>
      </vt:variant>
      <vt:variant>
        <vt:i4>2048</vt:i4>
      </vt:variant>
      <vt:variant>
        <vt:i4>1025</vt:i4>
      </vt:variant>
      <vt:variant>
        <vt:i4>1</vt:i4>
      </vt:variant>
      <vt:variant>
        <vt:lpwstr>mbarilogo-120_sh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Intern Paper Template</dc:title>
  <dc:creator>George I. Matsumoto</dc:creator>
  <cp:lastModifiedBy>meteor</cp:lastModifiedBy>
  <cp:revision>8</cp:revision>
  <cp:lastPrinted>1999-08-27T17:15:00Z</cp:lastPrinted>
  <dcterms:created xsi:type="dcterms:W3CDTF">2014-08-12T00:24:00Z</dcterms:created>
  <dcterms:modified xsi:type="dcterms:W3CDTF">2014-08-12T16:45:00Z</dcterms:modified>
</cp:coreProperties>
</file>