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81" w:rsidRDefault="009E220C">
      <w:r>
        <w:t>Options</w:t>
      </w:r>
    </w:p>
    <w:p w:rsidR="009E220C" w:rsidRDefault="009E220C"/>
    <w:p w:rsidR="009E220C" w:rsidRPr="0056321D" w:rsidRDefault="009E220C" w:rsidP="009E220C">
      <w:pPr>
        <w:pStyle w:val="ListParagraph"/>
        <w:numPr>
          <w:ilvl w:val="0"/>
          <w:numId w:val="1"/>
        </w:numPr>
        <w:ind w:left="360"/>
        <w:rPr>
          <w:b/>
        </w:rPr>
      </w:pPr>
      <w:r w:rsidRPr="0056321D">
        <w:rPr>
          <w:b/>
        </w:rPr>
        <w:t xml:space="preserve">UCSC retains R/V </w:t>
      </w:r>
      <w:r w:rsidRPr="0056321D">
        <w:rPr>
          <w:b/>
          <w:i/>
        </w:rPr>
        <w:t>Paragon</w:t>
      </w:r>
    </w:p>
    <w:p w:rsidR="009E220C" w:rsidRDefault="009E220C" w:rsidP="009E220C">
      <w:pPr>
        <w:pStyle w:val="ListParagraph"/>
      </w:pPr>
      <w:r>
        <w:t xml:space="preserve">Not desirable.  UCSC does not have the funds to operate and/or properly maintain the R/V </w:t>
      </w:r>
      <w:r w:rsidRPr="009E220C">
        <w:rPr>
          <w:i/>
        </w:rPr>
        <w:t>Paragon</w:t>
      </w:r>
      <w:r>
        <w:t xml:space="preserve">.  The </w:t>
      </w:r>
      <w:r w:rsidR="00500F3B">
        <w:t xml:space="preserve">value of the </w:t>
      </w:r>
      <w:r>
        <w:t>vessel will continue to depreciate</w:t>
      </w:r>
      <w:r w:rsidR="00EA4702">
        <w:t xml:space="preserve"> without proper care.</w:t>
      </w:r>
      <w:bookmarkStart w:id="0" w:name="_GoBack"/>
      <w:bookmarkEnd w:id="0"/>
    </w:p>
    <w:p w:rsidR="00EA4702" w:rsidRDefault="00EA4702" w:rsidP="009E220C">
      <w:pPr>
        <w:pStyle w:val="ListParagraph"/>
      </w:pPr>
    </w:p>
    <w:p w:rsidR="00EA4702" w:rsidRDefault="00EA4702" w:rsidP="00EA4702">
      <w:proofErr w:type="gramStart"/>
      <w:r w:rsidRPr="0056321D">
        <w:rPr>
          <w:b/>
        </w:rPr>
        <w:t>2)</w:t>
      </w:r>
      <w:r>
        <w:t xml:space="preserve">  </w:t>
      </w:r>
      <w:r w:rsidRPr="0056321D">
        <w:rPr>
          <w:b/>
        </w:rPr>
        <w:t>UCSC</w:t>
      </w:r>
      <w:proofErr w:type="gramEnd"/>
      <w:r w:rsidRPr="0056321D">
        <w:rPr>
          <w:b/>
        </w:rPr>
        <w:t xml:space="preserve"> transfers R/V </w:t>
      </w:r>
      <w:r w:rsidRPr="0056321D">
        <w:rPr>
          <w:b/>
          <w:i/>
        </w:rPr>
        <w:t>Paragon</w:t>
      </w:r>
      <w:r w:rsidRPr="0056321D">
        <w:rPr>
          <w:b/>
        </w:rPr>
        <w:t xml:space="preserve"> to MBARI consistent with written agreement</w:t>
      </w:r>
    </w:p>
    <w:p w:rsidR="00EA4702" w:rsidRDefault="00EA4702" w:rsidP="00EA4702">
      <w:pPr>
        <w:ind w:left="720" w:hanging="720"/>
      </w:pPr>
      <w:r>
        <w:tab/>
        <w:t xml:space="preserve">UCSC benefits from this arrangement </w:t>
      </w:r>
      <w:r w:rsidR="0056321D">
        <w:t>by retaining</w:t>
      </w:r>
      <w:r>
        <w:t xml:space="preserve"> rights to operate the vessel for 15 days per year for 5 years.  Market value of this service is estimated at $60,000 to $263,250.   These values are derived from the rates of the comparably sized R/V </w:t>
      </w:r>
      <w:proofErr w:type="gramStart"/>
      <w:r w:rsidRPr="00EA4702">
        <w:rPr>
          <w:i/>
        </w:rPr>
        <w:t>Sheila  B</w:t>
      </w:r>
      <w:proofErr w:type="gramEnd"/>
      <w:r w:rsidR="00084ABF">
        <w:t>.</w:t>
      </w:r>
      <w:r>
        <w:t xml:space="preserve"> and R/V </w:t>
      </w:r>
      <w:r w:rsidRPr="00EA4702">
        <w:rPr>
          <w:i/>
        </w:rPr>
        <w:t>John Martin</w:t>
      </w:r>
      <w:r>
        <w:t xml:space="preserve"> respectively.  These </w:t>
      </w:r>
      <w:r w:rsidR="00084ABF">
        <w:t xml:space="preserve">research </w:t>
      </w:r>
      <w:r>
        <w:t>vessels operated by Moss Landing Marine Labs</w:t>
      </w:r>
      <w:r w:rsidR="00084ABF">
        <w:t>, are the most inexpensive in the area and therefore the values I quote are conservative.</w:t>
      </w:r>
      <w:r>
        <w:t xml:space="preserve"> </w:t>
      </w:r>
      <w:r w:rsidR="0056321D">
        <w:t>Few alternatives are available in this region.</w:t>
      </w:r>
    </w:p>
    <w:p w:rsidR="0056321D" w:rsidRDefault="0056321D" w:rsidP="00EA4702">
      <w:pPr>
        <w:ind w:left="720" w:hanging="720"/>
      </w:pPr>
    </w:p>
    <w:p w:rsidR="0056321D" w:rsidRDefault="0056321D" w:rsidP="00EA4702">
      <w:pPr>
        <w:ind w:left="720" w:hanging="720"/>
      </w:pPr>
      <w:r>
        <w:tab/>
        <w:t>For vessel rates see:</w:t>
      </w:r>
    </w:p>
    <w:p w:rsidR="0056321D" w:rsidRDefault="0056321D" w:rsidP="00EA4702">
      <w:pPr>
        <w:ind w:left="720" w:hanging="720"/>
      </w:pPr>
      <w:r>
        <w:tab/>
      </w:r>
      <w:hyperlink r:id="rId6" w:history="1">
        <w:r w:rsidRPr="00FC06AA">
          <w:rPr>
            <w:rStyle w:val="Hyperlink"/>
          </w:rPr>
          <w:t>http://marineops.mlml.calstate.edu/Rates</w:t>
        </w:r>
      </w:hyperlink>
    </w:p>
    <w:p w:rsidR="0056321D" w:rsidRDefault="0056321D" w:rsidP="00EA4702">
      <w:pPr>
        <w:ind w:left="720" w:hanging="720"/>
      </w:pPr>
    </w:p>
    <w:p w:rsidR="0056321D" w:rsidRDefault="0056321D" w:rsidP="00EA4702">
      <w:pPr>
        <w:ind w:left="720" w:hanging="720"/>
        <w:rPr>
          <w:b/>
          <w:i/>
        </w:rPr>
      </w:pPr>
      <w:proofErr w:type="gramStart"/>
      <w:r w:rsidRPr="0056321D">
        <w:rPr>
          <w:b/>
        </w:rPr>
        <w:t>3)  UCSC</w:t>
      </w:r>
      <w:proofErr w:type="gramEnd"/>
      <w:r w:rsidRPr="0056321D">
        <w:rPr>
          <w:b/>
        </w:rPr>
        <w:t xml:space="preserve"> sells R/V </w:t>
      </w:r>
      <w:r w:rsidRPr="0056321D">
        <w:rPr>
          <w:b/>
          <w:i/>
        </w:rPr>
        <w:t>Paragon</w:t>
      </w:r>
    </w:p>
    <w:p w:rsidR="0056321D" w:rsidRDefault="0056321D" w:rsidP="00157894">
      <w:pPr>
        <w:ind w:left="720" w:hanging="1440"/>
      </w:pPr>
      <w:r>
        <w:rPr>
          <w:b/>
        </w:rPr>
        <w:tab/>
      </w:r>
      <w:r>
        <w:t xml:space="preserve">The value of the R/V </w:t>
      </w:r>
      <w:r w:rsidRPr="0056321D">
        <w:rPr>
          <w:i/>
        </w:rPr>
        <w:t>Paragon</w:t>
      </w:r>
      <w:r>
        <w:t xml:space="preserve"> is difficult to estimate especially in the current </w:t>
      </w:r>
      <w:r w:rsidR="00157894">
        <w:t xml:space="preserve">slow </w:t>
      </w:r>
      <w:r>
        <w:t>market.  While Radon</w:t>
      </w:r>
      <w:r w:rsidR="00395808">
        <w:t>-style</w:t>
      </w:r>
      <w:r>
        <w:t xml:space="preserve"> hulls do retain their value above many other makers, a used boat without power </w:t>
      </w:r>
      <w:r w:rsidR="00395808">
        <w:t xml:space="preserve">will not command a high </w:t>
      </w:r>
      <w:r w:rsidR="00084ABF">
        <w:t>price</w:t>
      </w:r>
      <w:r w:rsidR="00395808">
        <w:t>.  I would es</w:t>
      </w:r>
      <w:r w:rsidR="00087528">
        <w:t xml:space="preserve">timate at best around $40,000.   Many used </w:t>
      </w:r>
      <w:proofErr w:type="spellStart"/>
      <w:r w:rsidR="00087528">
        <w:t>Radons</w:t>
      </w:r>
      <w:proofErr w:type="spellEnd"/>
      <w:r w:rsidR="00087528">
        <w:t xml:space="preserve"> have be</w:t>
      </w:r>
      <w:r w:rsidR="00157894">
        <w:t xml:space="preserve">en for sale for months to years.  As an example, </w:t>
      </w:r>
      <w:r w:rsidR="00084ABF">
        <w:t>a fully functional 24’ Radon in Santa Cruz</w:t>
      </w:r>
      <w:r w:rsidR="00157894">
        <w:t xml:space="preserve"> priced at $</w:t>
      </w:r>
      <w:proofErr w:type="gramStart"/>
      <w:r w:rsidR="00157894">
        <w:t>48,000</w:t>
      </w:r>
      <w:r w:rsidR="00084ABF">
        <w:t xml:space="preserve"> </w:t>
      </w:r>
      <w:r w:rsidR="00157894">
        <w:t xml:space="preserve"> has</w:t>
      </w:r>
      <w:proofErr w:type="gramEnd"/>
      <w:r w:rsidR="00157894">
        <w:t xml:space="preserve"> been on the market for over 1.5 years.  </w:t>
      </w:r>
      <w:r w:rsidR="00084ABF">
        <w:t xml:space="preserve">It will be very difficult to sell the R/V </w:t>
      </w:r>
      <w:r w:rsidR="00084ABF" w:rsidRPr="00084ABF">
        <w:rPr>
          <w:i/>
        </w:rPr>
        <w:t>Paragon</w:t>
      </w:r>
      <w:r w:rsidR="00084ABF">
        <w:t xml:space="preserve"> because it is a commercial vessel with little appeal to the recreational boater market.  </w:t>
      </w:r>
      <w:r w:rsidR="00157894">
        <w:t>There are few potential buyers in California for a boat of this kind and even fewer would consider it without power.</w:t>
      </w:r>
    </w:p>
    <w:p w:rsidR="00157894" w:rsidRDefault="00157894" w:rsidP="00157894">
      <w:pPr>
        <w:ind w:left="720" w:hanging="1440"/>
      </w:pPr>
    </w:p>
    <w:p w:rsidR="00157894" w:rsidRDefault="00157894" w:rsidP="00157894">
      <w:pPr>
        <w:ind w:left="720" w:hanging="720"/>
      </w:pPr>
      <w:r w:rsidRPr="00157894">
        <w:rPr>
          <w:b/>
        </w:rPr>
        <w:t>Conclusion</w:t>
      </w:r>
      <w:r>
        <w:t>:</w:t>
      </w:r>
    </w:p>
    <w:p w:rsidR="00157894" w:rsidRPr="0056321D" w:rsidRDefault="00157894" w:rsidP="00157894">
      <w:pPr>
        <w:ind w:left="720" w:hanging="1440"/>
      </w:pPr>
      <w:r>
        <w:tab/>
        <w:t xml:space="preserve">The best option for UCSC is to transfer the R/V </w:t>
      </w:r>
      <w:r w:rsidRPr="00157894">
        <w:rPr>
          <w:i/>
        </w:rPr>
        <w:t>Paragon</w:t>
      </w:r>
      <w:r>
        <w:t xml:space="preserve"> to MBARI.  Our best and conservative estimate indicates that UCSC will benefit between $20,000 and $223,250 over the 5 years of the agreement compared to selling the vessel outright. </w:t>
      </w:r>
    </w:p>
    <w:sectPr w:rsidR="00157894" w:rsidRPr="0056321D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C2E76"/>
    <w:multiLevelType w:val="hybridMultilevel"/>
    <w:tmpl w:val="85660D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0C"/>
    <w:rsid w:val="00084ABF"/>
    <w:rsid w:val="00087528"/>
    <w:rsid w:val="00157894"/>
    <w:rsid w:val="00395808"/>
    <w:rsid w:val="003B7F81"/>
    <w:rsid w:val="00500F3B"/>
    <w:rsid w:val="0056321D"/>
    <w:rsid w:val="009E220C"/>
    <w:rsid w:val="00EA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25A3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2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32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2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32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marineops.mlml.calstate.edu/Rates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280</Words>
  <Characters>1600</Characters>
  <Application>Microsoft Macintosh Word</Application>
  <DocSecurity>0</DocSecurity>
  <Lines>13</Lines>
  <Paragraphs>3</Paragraphs>
  <ScaleCrop>false</ScaleCrop>
  <Company>MBARI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1</cp:revision>
  <dcterms:created xsi:type="dcterms:W3CDTF">2013-06-13T16:07:00Z</dcterms:created>
  <dcterms:modified xsi:type="dcterms:W3CDTF">2013-06-13T17:20:00Z</dcterms:modified>
</cp:coreProperties>
</file>