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E77961" w14:textId="48F5F733" w:rsidR="008D7FEF" w:rsidRDefault="008D7FEF">
      <w:bookmarkStart w:id="0" w:name="_Hlk131688548"/>
      <w:bookmarkEnd w:id="0"/>
      <w:r w:rsidRPr="00585161">
        <w:rPr>
          <w:b/>
          <w:bCs/>
        </w:rPr>
        <w:t>MARS Low Voltage Power Supply Development Annual Report</w:t>
      </w:r>
      <w:r w:rsidR="00793820">
        <w:rPr>
          <w:b/>
          <w:bCs/>
        </w:rPr>
        <w:tab/>
      </w:r>
      <w:r w:rsidR="00F74905">
        <w:rPr>
          <w:b/>
          <w:bCs/>
        </w:rPr>
        <w:t>- DRAFT</w:t>
      </w:r>
      <w:r w:rsidR="00793820">
        <w:rPr>
          <w:b/>
          <w:bCs/>
        </w:rPr>
        <w:tab/>
      </w:r>
      <w:r>
        <w:t>Date:</w:t>
      </w:r>
      <w:r>
        <w:tab/>
      </w:r>
      <w:r w:rsidR="00585161">
        <w:t>Apr</w:t>
      </w:r>
      <w:r>
        <w:t xml:space="preserve"> </w:t>
      </w:r>
      <w:r w:rsidR="00FD15D7">
        <w:t>17</w:t>
      </w:r>
      <w:r>
        <w:t>, 202</w:t>
      </w:r>
      <w:r w:rsidR="00A53D59">
        <w:t>4</w:t>
      </w:r>
    </w:p>
    <w:p w14:paraId="5376FA30" w14:textId="77777777" w:rsidR="00D44CAE" w:rsidRDefault="00D44CAE" w:rsidP="00D44CAE">
      <w:pPr>
        <w:pStyle w:val="ListParagraph"/>
        <w:ind w:left="360"/>
      </w:pPr>
    </w:p>
    <w:p w14:paraId="489933DC" w14:textId="7AB840C7" w:rsidR="00590825" w:rsidRDefault="00590825" w:rsidP="00CA2886">
      <w:pPr>
        <w:pStyle w:val="ListParagraph"/>
        <w:numPr>
          <w:ilvl w:val="0"/>
          <w:numId w:val="1"/>
        </w:numPr>
      </w:pPr>
      <w:r>
        <w:t>Introduction</w:t>
      </w:r>
    </w:p>
    <w:p w14:paraId="5DD2715D" w14:textId="7C2C33C7" w:rsidR="00590825" w:rsidRDefault="00A53D59" w:rsidP="00590825">
      <w:r>
        <w:t xml:space="preserve">UW-APL was contracted to build the Low Voltage Power Supply (LVPS) for the MARS </w:t>
      </w:r>
      <w:r w:rsidR="008D1C16">
        <w:t xml:space="preserve">Seafloor Observatory </w:t>
      </w:r>
      <w:r>
        <w:t xml:space="preserve">Upgrade. UW-APL built </w:t>
      </w:r>
      <w:proofErr w:type="gramStart"/>
      <w:r>
        <w:t>the</w:t>
      </w:r>
      <w:proofErr w:type="gramEnd"/>
      <w:r>
        <w:t xml:space="preserve"> similar LVPS for the original MARS Observatory Seafloor Junction Box.</w:t>
      </w:r>
    </w:p>
    <w:p w14:paraId="535A161F" w14:textId="3F8D055D" w:rsidR="00A53D59" w:rsidRDefault="00A53D59" w:rsidP="00590825">
      <w:r>
        <w:t>The basic functions of the LVPS are as follows:</w:t>
      </w:r>
    </w:p>
    <w:p w14:paraId="29F4134D" w14:textId="4E00D849" w:rsidR="00A53D59" w:rsidRDefault="00A53D59" w:rsidP="00A53D59">
      <w:pPr>
        <w:pStyle w:val="ListParagraph"/>
        <w:numPr>
          <w:ilvl w:val="0"/>
          <w:numId w:val="5"/>
        </w:numPr>
      </w:pPr>
      <w:r>
        <w:t xml:space="preserve">Take the 375VDC from the </w:t>
      </w:r>
      <w:r w:rsidR="00FD15D7">
        <w:t xml:space="preserve">tow </w:t>
      </w:r>
      <w:r>
        <w:t>MBARI Medium Voltage Converter</w:t>
      </w:r>
      <w:r w:rsidR="00FD15D7">
        <w:t>s</w:t>
      </w:r>
      <w:r>
        <w:t xml:space="preserve"> (MVC) and condition, measure and control the 375VDC power to 8 external science </w:t>
      </w:r>
      <w:proofErr w:type="gramStart"/>
      <w:r>
        <w:t>instruments</w:t>
      </w:r>
      <w:proofErr w:type="gramEnd"/>
    </w:p>
    <w:p w14:paraId="20618D3E" w14:textId="032C4C64" w:rsidR="00A53D59" w:rsidRDefault="00A53D59" w:rsidP="00A53D59">
      <w:pPr>
        <w:pStyle w:val="ListParagraph"/>
        <w:numPr>
          <w:ilvl w:val="0"/>
          <w:numId w:val="5"/>
        </w:numPr>
      </w:pPr>
      <w:r>
        <w:t xml:space="preserve">Convert the 375VDC from the MVC to lower voltages and provide power monitoring and switching to the MBARI networking, time distribution and other </w:t>
      </w:r>
      <w:proofErr w:type="gramStart"/>
      <w:r>
        <w:t>electronics</w:t>
      </w:r>
      <w:proofErr w:type="gramEnd"/>
    </w:p>
    <w:p w14:paraId="73DBF79E" w14:textId="1F193865" w:rsidR="00A53D59" w:rsidRDefault="00A53D59" w:rsidP="00A53D59">
      <w:pPr>
        <w:pStyle w:val="ListParagraph"/>
        <w:numPr>
          <w:ilvl w:val="0"/>
          <w:numId w:val="5"/>
        </w:numPr>
      </w:pPr>
      <w:r>
        <w:t xml:space="preserve">Provide a graphical user interface for the operators on shore to control and monitor the </w:t>
      </w:r>
      <w:proofErr w:type="gramStart"/>
      <w:r>
        <w:t>LVPS</w:t>
      </w:r>
      <w:proofErr w:type="gramEnd"/>
    </w:p>
    <w:p w14:paraId="65E0DBA0" w14:textId="648CFD90" w:rsidR="00A53D59" w:rsidRDefault="00A53D59" w:rsidP="00A53D59">
      <w:pPr>
        <w:pStyle w:val="ListParagraph"/>
        <w:numPr>
          <w:ilvl w:val="0"/>
          <w:numId w:val="5"/>
        </w:numPr>
      </w:pPr>
      <w:r>
        <w:t xml:space="preserve">Provide a shoreside server to archive the data from the seafloor LVPS in a database </w:t>
      </w:r>
      <w:proofErr w:type="gramStart"/>
      <w:r>
        <w:t>archive</w:t>
      </w:r>
      <w:proofErr w:type="gramEnd"/>
    </w:p>
    <w:p w14:paraId="4FCFC9BB" w14:textId="77777777" w:rsidR="00FD15D7" w:rsidRDefault="00FD15D7" w:rsidP="00FD15D7"/>
    <w:p w14:paraId="2A211F25" w14:textId="02864E14" w:rsidR="00585161" w:rsidRDefault="00A53D59" w:rsidP="00CA2886">
      <w:pPr>
        <w:pStyle w:val="ListParagraph"/>
        <w:numPr>
          <w:ilvl w:val="0"/>
          <w:numId w:val="1"/>
        </w:numPr>
      </w:pPr>
      <w:r>
        <w:t xml:space="preserve">LVPS </w:t>
      </w:r>
      <w:r w:rsidR="00585161">
        <w:t>Electronics Hardware</w:t>
      </w:r>
    </w:p>
    <w:p w14:paraId="49F7753E" w14:textId="0B26EABB" w:rsidR="00A53D59" w:rsidRDefault="00A53D59" w:rsidP="00A53D59">
      <w:r>
        <w:t>The LVPS consists of the following circuit boards:</w:t>
      </w:r>
    </w:p>
    <w:p w14:paraId="68C852C5" w14:textId="7F3DA67F" w:rsidR="00CA2886" w:rsidRDefault="00CA2886" w:rsidP="007670D8">
      <w:pPr>
        <w:pStyle w:val="ListParagraph"/>
        <w:numPr>
          <w:ilvl w:val="1"/>
          <w:numId w:val="1"/>
        </w:numPr>
        <w:ind w:left="360"/>
      </w:pPr>
      <w:r>
        <w:t>Input / Ground Fault Board (IGB)</w:t>
      </w:r>
    </w:p>
    <w:p w14:paraId="7B295177" w14:textId="0FE2A56E" w:rsidR="003F3A1F" w:rsidRDefault="003F3A1F" w:rsidP="007670D8">
      <w:r>
        <w:t>The IGB receive</w:t>
      </w:r>
      <w:r w:rsidR="006C293F">
        <w:t>s</w:t>
      </w:r>
      <w:r>
        <w:t xml:space="preserve"> 375VDC power from the two Medium Voltage Converters (MVCs), monitor</w:t>
      </w:r>
      <w:r w:rsidR="006C293F">
        <w:t>s</w:t>
      </w:r>
      <w:r>
        <w:t xml:space="preserve"> the system voltage and current</w:t>
      </w:r>
      <w:r w:rsidR="00590825">
        <w:t>, protect</w:t>
      </w:r>
      <w:r w:rsidR="006C293F">
        <w:t>s</w:t>
      </w:r>
      <w:r w:rsidR="00590825">
        <w:t xml:space="preserve"> against over-voltage and over-current</w:t>
      </w:r>
      <w:r>
        <w:t xml:space="preserve"> and measure</w:t>
      </w:r>
      <w:r w:rsidR="006C293F">
        <w:t>s</w:t>
      </w:r>
      <w:r>
        <w:t xml:space="preserve"> any ground fault current that might result from a leaky underwater connector or faulted external instrument.</w:t>
      </w:r>
    </w:p>
    <w:p w14:paraId="1C826E40" w14:textId="346CE98E" w:rsidR="00F955FA" w:rsidRDefault="00F955FA" w:rsidP="00CA2886">
      <w:pPr>
        <w:pStyle w:val="ListParagraph"/>
        <w:ind w:left="0"/>
        <w:jc w:val="both"/>
      </w:pPr>
      <w:r w:rsidRPr="00F955FA">
        <w:drawing>
          <wp:inline distT="0" distB="0" distL="0" distR="0" wp14:anchorId="5148C407" wp14:editId="36062048">
            <wp:extent cx="1914239" cy="3268092"/>
            <wp:effectExtent l="8890" t="0" r="0" b="0"/>
            <wp:docPr id="1448316145" name="Picture 1" descr="A green circuit board with white and blue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316145" name="Picture 1" descr="A green circuit board with white and blue objects&#10;&#10;Description automatically generated"/>
                    <pic:cNvPicPr/>
                  </pic:nvPicPr>
                  <pic:blipFill>
                    <a:blip r:embed="rId6"/>
                    <a:stretch>
                      <a:fillRect/>
                    </a:stretch>
                  </pic:blipFill>
                  <pic:spPr>
                    <a:xfrm rot="16200000">
                      <a:off x="0" y="0"/>
                      <a:ext cx="1914239" cy="3268092"/>
                    </a:xfrm>
                    <a:prstGeom prst="rect">
                      <a:avLst/>
                    </a:prstGeom>
                  </pic:spPr>
                </pic:pic>
              </a:graphicData>
            </a:graphic>
          </wp:inline>
        </w:drawing>
      </w:r>
    </w:p>
    <w:p w14:paraId="7779901E" w14:textId="1B1A8F40" w:rsidR="00793820" w:rsidRDefault="00793820" w:rsidP="00793820">
      <w:pPr>
        <w:pStyle w:val="Caption"/>
      </w:pPr>
      <w:r>
        <w:t xml:space="preserve">Figure </w:t>
      </w:r>
      <w:r w:rsidR="00D94453">
        <w:fldChar w:fldCharType="begin"/>
      </w:r>
      <w:r w:rsidR="00D94453">
        <w:instrText xml:space="preserve"> SEQ Figure \* ARABIC </w:instrText>
      </w:r>
      <w:r w:rsidR="00D94453">
        <w:fldChar w:fldCharType="separate"/>
      </w:r>
      <w:r w:rsidR="00B53BFF">
        <w:rPr>
          <w:noProof/>
        </w:rPr>
        <w:t>1</w:t>
      </w:r>
      <w:r w:rsidR="00D94453">
        <w:rPr>
          <w:noProof/>
        </w:rPr>
        <w:fldChar w:fldCharType="end"/>
      </w:r>
      <w:r>
        <w:t xml:space="preserve"> - </w:t>
      </w:r>
      <w:r w:rsidR="00CF2AA0">
        <w:t xml:space="preserve">Rendering of </w:t>
      </w:r>
      <w:r w:rsidRPr="00793820">
        <w:t>Input / Ground Fault Board (IGB)</w:t>
      </w:r>
    </w:p>
    <w:p w14:paraId="681C4461" w14:textId="77777777" w:rsidR="00CA2886" w:rsidRDefault="00CA2886" w:rsidP="00CA2886">
      <w:pPr>
        <w:pStyle w:val="ListParagraph"/>
      </w:pPr>
    </w:p>
    <w:p w14:paraId="7E9B8689" w14:textId="3E38047D" w:rsidR="008D7FEF" w:rsidRDefault="00CA2886" w:rsidP="007670D8">
      <w:pPr>
        <w:pStyle w:val="ListParagraph"/>
        <w:numPr>
          <w:ilvl w:val="1"/>
          <w:numId w:val="1"/>
        </w:numPr>
        <w:ind w:left="360"/>
      </w:pPr>
      <w:r>
        <w:t>Hotel Power Board</w:t>
      </w:r>
      <w:r w:rsidR="00585161">
        <w:t xml:space="preserve"> (HPB)</w:t>
      </w:r>
    </w:p>
    <w:p w14:paraId="35EB72FE" w14:textId="24676F14" w:rsidR="003F3A1F" w:rsidRDefault="003F3A1F" w:rsidP="007670D8">
      <w:r>
        <w:t xml:space="preserve">The HPB </w:t>
      </w:r>
      <w:r w:rsidR="006C293F">
        <w:t>receives</w:t>
      </w:r>
      <w:r>
        <w:t xml:space="preserve"> the 375VDC from the IGB, convert</w:t>
      </w:r>
      <w:r w:rsidR="006C293F">
        <w:t>s</w:t>
      </w:r>
      <w:r>
        <w:t xml:space="preserve"> the </w:t>
      </w:r>
      <w:r w:rsidR="006C293F">
        <w:t>375VDC</w:t>
      </w:r>
      <w:r>
        <w:t xml:space="preserve"> to lower voltages (5VDC &amp; 24VDC), distribute</w:t>
      </w:r>
      <w:r w:rsidR="006C293F">
        <w:t>s</w:t>
      </w:r>
      <w:r>
        <w:t xml:space="preserve">, </w:t>
      </w:r>
      <w:r w:rsidR="006C293F">
        <w:t xml:space="preserve">monitors and </w:t>
      </w:r>
      <w:r>
        <w:t>control</w:t>
      </w:r>
      <w:r w:rsidR="006C293F">
        <w:t>s</w:t>
      </w:r>
      <w:r>
        <w:t xml:space="preserve"> </w:t>
      </w:r>
      <w:r w:rsidR="006C293F">
        <w:t>t</w:t>
      </w:r>
      <w:r>
        <w:t>he lower voltage power to the Hotel Loads and provide</w:t>
      </w:r>
      <w:r w:rsidR="006C293F">
        <w:t>s</w:t>
      </w:r>
      <w:r>
        <w:t xml:space="preserve"> remotely controlled power switching to several of the Hotel Loads.</w:t>
      </w:r>
    </w:p>
    <w:p w14:paraId="70DB5ED6" w14:textId="2F1B6F3C" w:rsidR="009C27E3" w:rsidRDefault="00F955FA" w:rsidP="00CA2886">
      <w:pPr>
        <w:jc w:val="both"/>
      </w:pPr>
      <w:r w:rsidRPr="00F955FA">
        <w:lastRenderedPageBreak/>
        <w:drawing>
          <wp:inline distT="0" distB="0" distL="0" distR="0" wp14:anchorId="4A870BEA" wp14:editId="45985D3D">
            <wp:extent cx="1873886" cy="3208909"/>
            <wp:effectExtent l="0" t="635" r="0" b="0"/>
            <wp:docPr id="1514694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94213" name=""/>
                    <pic:cNvPicPr/>
                  </pic:nvPicPr>
                  <pic:blipFill>
                    <a:blip r:embed="rId7"/>
                    <a:stretch>
                      <a:fillRect/>
                    </a:stretch>
                  </pic:blipFill>
                  <pic:spPr>
                    <a:xfrm rot="16200000">
                      <a:off x="0" y="0"/>
                      <a:ext cx="1873886" cy="3208909"/>
                    </a:xfrm>
                    <a:prstGeom prst="rect">
                      <a:avLst/>
                    </a:prstGeom>
                  </pic:spPr>
                </pic:pic>
              </a:graphicData>
            </a:graphic>
          </wp:inline>
        </w:drawing>
      </w:r>
    </w:p>
    <w:p w14:paraId="03CF08AD" w14:textId="37A66721" w:rsidR="00CA2886" w:rsidRDefault="00793820" w:rsidP="00793820">
      <w:pPr>
        <w:pStyle w:val="Caption"/>
      </w:pPr>
      <w:r>
        <w:t xml:space="preserve">Figure </w:t>
      </w:r>
      <w:r w:rsidR="00D94453">
        <w:fldChar w:fldCharType="begin"/>
      </w:r>
      <w:r w:rsidR="00D94453">
        <w:instrText xml:space="preserve"> SEQ Figure \* ARABIC </w:instrText>
      </w:r>
      <w:r w:rsidR="00D94453">
        <w:fldChar w:fldCharType="separate"/>
      </w:r>
      <w:r w:rsidR="00B53BFF">
        <w:rPr>
          <w:noProof/>
        </w:rPr>
        <w:t>2</w:t>
      </w:r>
      <w:r w:rsidR="00D94453">
        <w:rPr>
          <w:noProof/>
        </w:rPr>
        <w:fldChar w:fldCharType="end"/>
      </w:r>
      <w:r>
        <w:t xml:space="preserve"> </w:t>
      </w:r>
      <w:r w:rsidR="00CF2AA0">
        <w:t>–</w:t>
      </w:r>
      <w:r>
        <w:t xml:space="preserve"> </w:t>
      </w:r>
      <w:r w:rsidR="00CF2AA0">
        <w:t xml:space="preserve">Rendering of </w:t>
      </w:r>
      <w:r w:rsidRPr="007D0AF9">
        <w:t>Hotel Power Board (HPB)</w:t>
      </w:r>
    </w:p>
    <w:p w14:paraId="12301FB9" w14:textId="77777777" w:rsidR="00590825" w:rsidRDefault="00590825" w:rsidP="00590825">
      <w:pPr>
        <w:pStyle w:val="ListParagraph"/>
        <w:ind w:left="360"/>
      </w:pPr>
      <w:bookmarkStart w:id="1" w:name="_Hlk131521368"/>
    </w:p>
    <w:p w14:paraId="01C1308E" w14:textId="7E3D5699" w:rsidR="00CA2886" w:rsidRDefault="00CA2886" w:rsidP="007670D8">
      <w:pPr>
        <w:pStyle w:val="ListParagraph"/>
        <w:numPr>
          <w:ilvl w:val="1"/>
          <w:numId w:val="1"/>
        </w:numPr>
        <w:ind w:left="360"/>
      </w:pPr>
      <w:r>
        <w:t>Instrument Power Board</w:t>
      </w:r>
      <w:r w:rsidR="00585161">
        <w:t xml:space="preserve"> (IPB)</w:t>
      </w:r>
    </w:p>
    <w:bookmarkEnd w:id="1"/>
    <w:p w14:paraId="68F67DC8" w14:textId="053E41DC" w:rsidR="003F3A1F" w:rsidRDefault="003F3A1F" w:rsidP="007670D8">
      <w:pPr>
        <w:pStyle w:val="ListParagraph"/>
        <w:ind w:left="0"/>
      </w:pPr>
    </w:p>
    <w:p w14:paraId="30681A9D" w14:textId="69635DB6" w:rsidR="00585161" w:rsidRDefault="003F3A1F" w:rsidP="007670D8">
      <w:pPr>
        <w:pStyle w:val="ListParagraph"/>
        <w:ind w:left="0"/>
      </w:pPr>
      <w:r>
        <w:t xml:space="preserve">There will be two IPBs in the system. Each IPB will control and monitor </w:t>
      </w:r>
      <w:r w:rsidR="00D44CAE">
        <w:t>4 channels of</w:t>
      </w:r>
      <w:r>
        <w:t xml:space="preserve"> </w:t>
      </w:r>
      <w:r w:rsidR="00B4016B">
        <w:t xml:space="preserve">375VDC </w:t>
      </w:r>
      <w:r>
        <w:t xml:space="preserve">power </w:t>
      </w:r>
      <w:r w:rsidR="007670D8">
        <w:t>to four external instruments</w:t>
      </w:r>
      <w:r w:rsidR="00D44CAE">
        <w:t xml:space="preserve"> </w:t>
      </w:r>
      <w:r w:rsidR="008D1C16">
        <w:t xml:space="preserve">that will connect </w:t>
      </w:r>
      <w:r w:rsidR="00D44CAE">
        <w:t>using ROV-</w:t>
      </w:r>
      <w:proofErr w:type="spellStart"/>
      <w:r w:rsidR="00D44CAE">
        <w:t>mateable</w:t>
      </w:r>
      <w:proofErr w:type="spellEnd"/>
      <w:r w:rsidR="00D44CAE">
        <w:t xml:space="preserve"> Science Connectors</w:t>
      </w:r>
      <w:r w:rsidR="007670D8">
        <w:t xml:space="preserve">. The IPB will </w:t>
      </w:r>
      <w:r w:rsidR="00D44CAE">
        <w:t>allow</w:t>
      </w:r>
      <w:r w:rsidR="008D1C16">
        <w:t xml:space="preserve"> </w:t>
      </w:r>
      <w:r w:rsidR="00D44CAE">
        <w:t xml:space="preserve">user </w:t>
      </w:r>
      <w:r w:rsidR="007670D8">
        <w:t>control</w:t>
      </w:r>
      <w:r w:rsidR="00D44CAE">
        <w:t xml:space="preserve"> of the</w:t>
      </w:r>
      <w:r w:rsidR="007670D8">
        <w:t xml:space="preserve"> power to the instruments </w:t>
      </w:r>
      <w:r w:rsidR="00D44CAE">
        <w:t xml:space="preserve">by </w:t>
      </w:r>
      <w:r w:rsidR="008D1C16">
        <w:t xml:space="preserve">a </w:t>
      </w:r>
      <w:r w:rsidR="00D44CAE">
        <w:t>switching</w:t>
      </w:r>
      <w:r w:rsidR="007670D8">
        <w:t xml:space="preserve"> FET and galvanic isolation of the instruments </w:t>
      </w:r>
      <w:r w:rsidR="00D44CAE">
        <w:t>by switching</w:t>
      </w:r>
      <w:r w:rsidR="007670D8">
        <w:t xml:space="preserve"> mechanical relays on bot</w:t>
      </w:r>
      <w:r w:rsidR="00B4016B">
        <w:t>h</w:t>
      </w:r>
      <w:r w:rsidR="007670D8">
        <w:t xml:space="preserve"> the </w:t>
      </w:r>
      <w:r w:rsidR="00B4016B">
        <w:t xml:space="preserve">positive and negative </w:t>
      </w:r>
      <w:r w:rsidR="00D44CAE">
        <w:t xml:space="preserve">legs of the power </w:t>
      </w:r>
      <w:r w:rsidR="00B4016B">
        <w:t>circuits</w:t>
      </w:r>
      <w:r w:rsidR="007670D8">
        <w:t>. The IPB will monitor the current to the instrument and will provide fixed and user-settable high current protection.</w:t>
      </w:r>
    </w:p>
    <w:p w14:paraId="671D00BE" w14:textId="64A0285B" w:rsidR="008D7FEF" w:rsidRDefault="00F955FA" w:rsidP="00585161">
      <w:r w:rsidRPr="00F955FA">
        <w:rPr>
          <w:noProof/>
        </w:rPr>
        <w:t xml:space="preserve"> </w:t>
      </w:r>
      <w:r w:rsidRPr="00F955FA">
        <w:drawing>
          <wp:inline distT="0" distB="0" distL="0" distR="0" wp14:anchorId="13909BB4" wp14:editId="013DD158">
            <wp:extent cx="2842139" cy="2428875"/>
            <wp:effectExtent l="0" t="0" r="0" b="0"/>
            <wp:docPr id="767535022" name="Picture 1" descr="A green circuit board with many white and green compon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535022" name="Picture 1" descr="A green circuit board with many white and green components&#10;&#10;Description automatically generated"/>
                    <pic:cNvPicPr/>
                  </pic:nvPicPr>
                  <pic:blipFill>
                    <a:blip r:embed="rId8"/>
                    <a:stretch>
                      <a:fillRect/>
                    </a:stretch>
                  </pic:blipFill>
                  <pic:spPr>
                    <a:xfrm>
                      <a:off x="0" y="0"/>
                      <a:ext cx="2842139" cy="2428875"/>
                    </a:xfrm>
                    <a:prstGeom prst="rect">
                      <a:avLst/>
                    </a:prstGeom>
                  </pic:spPr>
                </pic:pic>
              </a:graphicData>
            </a:graphic>
          </wp:inline>
        </w:drawing>
      </w:r>
    </w:p>
    <w:p w14:paraId="2F57610E" w14:textId="3E449B20" w:rsidR="00585161" w:rsidRDefault="00793820" w:rsidP="00793820">
      <w:pPr>
        <w:pStyle w:val="Caption"/>
      </w:pPr>
      <w:r>
        <w:t xml:space="preserve">Figure </w:t>
      </w:r>
      <w:r w:rsidR="00D94453">
        <w:fldChar w:fldCharType="begin"/>
      </w:r>
      <w:r w:rsidR="00D94453">
        <w:instrText xml:space="preserve"> SEQ Figure \* ARABIC </w:instrText>
      </w:r>
      <w:r w:rsidR="00D94453">
        <w:fldChar w:fldCharType="separate"/>
      </w:r>
      <w:r w:rsidR="00B53BFF">
        <w:rPr>
          <w:noProof/>
        </w:rPr>
        <w:t>3</w:t>
      </w:r>
      <w:r w:rsidR="00D94453">
        <w:rPr>
          <w:noProof/>
        </w:rPr>
        <w:fldChar w:fldCharType="end"/>
      </w:r>
      <w:r>
        <w:t xml:space="preserve"> - </w:t>
      </w:r>
      <w:r w:rsidR="00CF2AA0">
        <w:t xml:space="preserve">Rendering of </w:t>
      </w:r>
      <w:r w:rsidRPr="00D931F4">
        <w:t>Instrument Power Board (IPB)</w:t>
      </w:r>
    </w:p>
    <w:p w14:paraId="03A1722D" w14:textId="6C8A70E3" w:rsidR="00B53BFF" w:rsidRDefault="00B53BFF" w:rsidP="00E761FE">
      <w:pPr>
        <w:pStyle w:val="ListParagraph"/>
        <w:numPr>
          <w:ilvl w:val="1"/>
          <w:numId w:val="1"/>
        </w:numPr>
        <w:ind w:left="360"/>
      </w:pPr>
      <w:r>
        <w:t>Breakout Boa</w:t>
      </w:r>
      <w:r w:rsidR="006204AD">
        <w:t>rd</w:t>
      </w:r>
      <w:r>
        <w:t xml:space="preserve"> (BOB) </w:t>
      </w:r>
    </w:p>
    <w:p w14:paraId="7D025D3D" w14:textId="0D6BC663" w:rsidR="00F955FA" w:rsidRDefault="00B53BFF" w:rsidP="00B53BFF">
      <w:r>
        <w:t xml:space="preserve">The BOB is a </w:t>
      </w:r>
      <w:r w:rsidR="00F955FA">
        <w:t xml:space="preserve">mostly </w:t>
      </w:r>
      <w:r>
        <w:t>passive board that provide</w:t>
      </w:r>
      <w:r w:rsidR="00C23484">
        <w:t>s</w:t>
      </w:r>
      <w:r>
        <w:t xml:space="preserve"> the interface between the </w:t>
      </w:r>
      <w:r w:rsidR="006204AD">
        <w:t>IGB, HPB &amp; IPB and the PC104 Analog &amp; Digital Input/Output boards.</w:t>
      </w:r>
      <w:r w:rsidR="00F955FA">
        <w:t xml:space="preserve"> During system testing, it was determined that some signals required additional buffering circuitry and the BOB was a convenient place to put that </w:t>
      </w:r>
      <w:proofErr w:type="gramStart"/>
      <w:r w:rsidR="00F955FA">
        <w:t>circuitry</w:t>
      </w:r>
      <w:proofErr w:type="gramEnd"/>
      <w:r w:rsidR="00F955FA">
        <w:t xml:space="preserve"> so the BOB design was updated and new circuit boards were fabricated.</w:t>
      </w:r>
    </w:p>
    <w:p w14:paraId="7CBA329F" w14:textId="77777777" w:rsidR="00F955FA" w:rsidRDefault="00F955FA">
      <w:r>
        <w:br w:type="page"/>
      </w:r>
    </w:p>
    <w:p w14:paraId="29A69EB5" w14:textId="75B7ACEA" w:rsidR="006204AD" w:rsidRDefault="00F955FA" w:rsidP="00B53BFF">
      <w:r w:rsidRPr="00F955FA">
        <w:lastRenderedPageBreak/>
        <w:drawing>
          <wp:inline distT="0" distB="0" distL="0" distR="0" wp14:anchorId="22719681" wp14:editId="17EA985B">
            <wp:extent cx="1869439" cy="3201294"/>
            <wp:effectExtent l="635" t="0" r="0" b="0"/>
            <wp:docPr id="1440802665" name="Picture 1" descr="A green circuit board with many small chi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802665" name="Picture 1" descr="A green circuit board with many small chips&#10;&#10;Description automatically generated"/>
                    <pic:cNvPicPr/>
                  </pic:nvPicPr>
                  <pic:blipFill>
                    <a:blip r:embed="rId9"/>
                    <a:stretch>
                      <a:fillRect/>
                    </a:stretch>
                  </pic:blipFill>
                  <pic:spPr>
                    <a:xfrm rot="16200000">
                      <a:off x="0" y="0"/>
                      <a:ext cx="1875275" cy="3211288"/>
                    </a:xfrm>
                    <a:prstGeom prst="rect">
                      <a:avLst/>
                    </a:prstGeom>
                  </pic:spPr>
                </pic:pic>
              </a:graphicData>
            </a:graphic>
          </wp:inline>
        </w:drawing>
      </w:r>
    </w:p>
    <w:p w14:paraId="25D8FF58" w14:textId="0112C7EB" w:rsidR="00C23484" w:rsidRDefault="00C23484" w:rsidP="00C23484">
      <w:pPr>
        <w:pStyle w:val="Caption"/>
      </w:pPr>
      <w:r>
        <w:t xml:space="preserve">Figure </w:t>
      </w:r>
      <w:r>
        <w:fldChar w:fldCharType="begin"/>
      </w:r>
      <w:r>
        <w:instrText xml:space="preserve"> SEQ Figure \* ARABIC </w:instrText>
      </w:r>
      <w:r>
        <w:fldChar w:fldCharType="separate"/>
      </w:r>
      <w:r>
        <w:rPr>
          <w:noProof/>
        </w:rPr>
        <w:t>4</w:t>
      </w:r>
      <w:r>
        <w:rPr>
          <w:noProof/>
        </w:rPr>
        <w:fldChar w:fldCharType="end"/>
      </w:r>
      <w:r>
        <w:t xml:space="preserve"> - Rendering of </w:t>
      </w:r>
      <w:r w:rsidR="00D94453">
        <w:t>Breakout</w:t>
      </w:r>
      <w:r w:rsidRPr="00D931F4">
        <w:t xml:space="preserve"> Board (</w:t>
      </w:r>
      <w:r w:rsidR="00D94453">
        <w:t>BO</w:t>
      </w:r>
      <w:r w:rsidRPr="00D931F4">
        <w:t>B)</w:t>
      </w:r>
    </w:p>
    <w:p w14:paraId="3F68B0CC" w14:textId="77777777" w:rsidR="008D1C16" w:rsidRDefault="008D1C16" w:rsidP="00B53BFF"/>
    <w:p w14:paraId="44BA5B3B" w14:textId="70E29485" w:rsidR="006204AD" w:rsidRDefault="00D4407E" w:rsidP="00B53BFF">
      <w:proofErr w:type="gramStart"/>
      <w:r>
        <w:t>All of</w:t>
      </w:r>
      <w:proofErr w:type="gramEnd"/>
      <w:r>
        <w:t xml:space="preserve"> the e</w:t>
      </w:r>
      <w:r w:rsidR="006C293F">
        <w:t>lectronics</w:t>
      </w:r>
      <w:r>
        <w:t xml:space="preserve"> hardware has been built and </w:t>
      </w:r>
      <w:r w:rsidR="006C293F">
        <w:t>assembled in the chassis and is going through extensive system testing. As of this writing, the system is set up on a lab bench and is being cycled to switch power on and off to an external dummy load. The cycle time is 5 minutes with a 50% duty cycle with a load of 375VDC/1.25A/468W.</w:t>
      </w:r>
    </w:p>
    <w:p w14:paraId="66AD32BA" w14:textId="4FEA4CF2" w:rsidR="006C293F" w:rsidRDefault="006C293F" w:rsidP="00B53BFF">
      <w:r>
        <w:t xml:space="preserve">The only issue that has been encountered is that the system does not have </w:t>
      </w:r>
      <w:r w:rsidR="00FD15D7">
        <w:t>adequate protection in the event of a hard short circuit. The system has user settable over current protection but if there was a hard, zero resistance short circuit – due to a failed connector, cut cable or similar – there is a possibility of damage to the electronics. We are currently working on a design modification to add that short circuit protection feature, which will be implemented and fully tested before delivery.</w:t>
      </w:r>
    </w:p>
    <w:p w14:paraId="448CF05E" w14:textId="1785E2E8" w:rsidR="00D4407E" w:rsidRDefault="00D4407E" w:rsidP="00B53BFF">
      <w:r>
        <w:t xml:space="preserve">We </w:t>
      </w:r>
      <w:r w:rsidR="008D1C16">
        <w:t>will be</w:t>
      </w:r>
      <w:r>
        <w:t xml:space="preserve"> building 3 sets of boards:</w:t>
      </w:r>
    </w:p>
    <w:p w14:paraId="3FD76A93" w14:textId="787EA71E" w:rsidR="00D4407E" w:rsidRDefault="00D4407E" w:rsidP="00B53BFF">
      <w:r>
        <w:t xml:space="preserve">1 set of </w:t>
      </w:r>
      <w:r w:rsidR="008D1C16">
        <w:t>“E</w:t>
      </w:r>
      <w:r>
        <w:t>ngineering</w:t>
      </w:r>
      <w:r w:rsidR="008D1C16">
        <w:t>”</w:t>
      </w:r>
      <w:r>
        <w:t xml:space="preserve"> boards – currently assembled in the chassis and undergoing engineering tests</w:t>
      </w:r>
      <w:r w:rsidR="008D1C16">
        <w:t>. These boards will be replaced with the Flight boards for delivery and deployment. The Engineering board will be used in the MBARI Dry Node Simulator for lab testing of science instruments before installation on the MARS System</w:t>
      </w:r>
    </w:p>
    <w:p w14:paraId="325EC3C2" w14:textId="17328E6D" w:rsidR="00D4407E" w:rsidRDefault="00D4407E" w:rsidP="00B53BFF">
      <w:r>
        <w:t xml:space="preserve">1 set of </w:t>
      </w:r>
      <w:r w:rsidR="008D1C16">
        <w:t>“</w:t>
      </w:r>
      <w:r>
        <w:t>Flight</w:t>
      </w:r>
      <w:r w:rsidR="008D1C16">
        <w:t>”</w:t>
      </w:r>
      <w:r>
        <w:t xml:space="preserve"> boards</w:t>
      </w:r>
      <w:r w:rsidR="008D1C16">
        <w:t xml:space="preserve"> that will be installed and used in the Factory Acceptance Test, delivered and </w:t>
      </w:r>
      <w:proofErr w:type="gramStart"/>
      <w:r w:rsidR="008D1C16">
        <w:t>deployed</w:t>
      </w:r>
      <w:proofErr w:type="gramEnd"/>
    </w:p>
    <w:p w14:paraId="43D78A17" w14:textId="098EA778" w:rsidR="008D1C16" w:rsidRDefault="008D1C16" w:rsidP="00B53BFF">
      <w:r>
        <w:t>1 set of “Spare” boards that will be fully bench testing and then packaged in anti-static packaging and stored for possible future use.</w:t>
      </w:r>
    </w:p>
    <w:p w14:paraId="31B1C62F" w14:textId="77777777" w:rsidR="00FD15D7" w:rsidRDefault="00FD15D7" w:rsidP="00B53BFF"/>
    <w:p w14:paraId="590FF7C0" w14:textId="4E834230" w:rsidR="00E761FE" w:rsidRDefault="00A53D59" w:rsidP="00A53D59">
      <w:pPr>
        <w:pStyle w:val="ListParagraph"/>
        <w:numPr>
          <w:ilvl w:val="0"/>
          <w:numId w:val="1"/>
        </w:numPr>
      </w:pPr>
      <w:r>
        <w:t xml:space="preserve">LVPS </w:t>
      </w:r>
      <w:r w:rsidR="00E761FE">
        <w:t xml:space="preserve">Seafloor Controller </w:t>
      </w:r>
    </w:p>
    <w:p w14:paraId="50CF9BE0" w14:textId="77777777" w:rsidR="00FD15D7" w:rsidRDefault="00FD15D7" w:rsidP="00FD15D7">
      <w:r>
        <w:t>The Seafloor Controller Board Stack will consist of the following boards:</w:t>
      </w:r>
    </w:p>
    <w:p w14:paraId="04EEF6DF" w14:textId="1C1C13FC" w:rsidR="00FD15D7" w:rsidRDefault="00FD15D7" w:rsidP="00FD15D7">
      <w:pPr>
        <w:pStyle w:val="ListParagraph"/>
        <w:numPr>
          <w:ilvl w:val="1"/>
          <w:numId w:val="1"/>
        </w:numPr>
        <w:ind w:left="360"/>
      </w:pPr>
      <w:r>
        <w:t xml:space="preserve">Power Supply </w:t>
      </w:r>
      <w:r>
        <w:t xml:space="preserve">Board – </w:t>
      </w:r>
      <w:r>
        <w:t>convert</w:t>
      </w:r>
      <w:r>
        <w:t>s</w:t>
      </w:r>
      <w:r>
        <w:t xml:space="preserve"> the 24VDC input to the voltages required for the PC104 </w:t>
      </w:r>
      <w:proofErr w:type="gramStart"/>
      <w:r>
        <w:t>boards</w:t>
      </w:r>
      <w:proofErr w:type="gramEnd"/>
    </w:p>
    <w:p w14:paraId="68F00FFD" w14:textId="77777777" w:rsidR="00FD15D7" w:rsidRDefault="00FD15D7" w:rsidP="00FD15D7">
      <w:pPr>
        <w:pStyle w:val="ListParagraph"/>
        <w:ind w:left="360"/>
      </w:pPr>
    </w:p>
    <w:p w14:paraId="66136911" w14:textId="6524C4FE" w:rsidR="00FD15D7" w:rsidRDefault="00FD15D7" w:rsidP="00FD15D7">
      <w:pPr>
        <w:pStyle w:val="ListParagraph"/>
        <w:numPr>
          <w:ilvl w:val="1"/>
          <w:numId w:val="1"/>
        </w:numPr>
        <w:ind w:left="360"/>
      </w:pPr>
      <w:r>
        <w:t>Seafloor Controller</w:t>
      </w:r>
      <w:r>
        <w:t xml:space="preserve"> CPU Board – runs the software and graphical user interface that controls and monitors the LVPS</w:t>
      </w:r>
      <w:r w:rsidR="00D4407E">
        <w:t xml:space="preserve"> and communicates with the Shore Server</w:t>
      </w:r>
    </w:p>
    <w:p w14:paraId="27B1632C" w14:textId="77777777" w:rsidR="00FD15D7" w:rsidRDefault="00FD15D7" w:rsidP="00FD15D7">
      <w:pPr>
        <w:pStyle w:val="ListParagraph"/>
        <w:ind w:left="360"/>
      </w:pPr>
    </w:p>
    <w:p w14:paraId="786C9564" w14:textId="5B7416FB" w:rsidR="00B53BFF" w:rsidRDefault="00FD15D7" w:rsidP="00FD15D7">
      <w:pPr>
        <w:pStyle w:val="ListParagraph"/>
        <w:numPr>
          <w:ilvl w:val="1"/>
          <w:numId w:val="1"/>
        </w:numPr>
        <w:ind w:left="360"/>
      </w:pPr>
      <w:r>
        <w:lastRenderedPageBreak/>
        <w:t xml:space="preserve">Analog/Digital Input/Output Boards </w:t>
      </w:r>
      <w:r>
        <w:t xml:space="preserve">(2) </w:t>
      </w:r>
      <w:r>
        <w:t xml:space="preserve">– will generate the digital outputs to control the load switching for the </w:t>
      </w:r>
      <w:r w:rsidR="00D4407E">
        <w:t>h</w:t>
      </w:r>
      <w:r>
        <w:t xml:space="preserve">otel </w:t>
      </w:r>
      <w:r w:rsidR="00D4407E">
        <w:t>l</w:t>
      </w:r>
      <w:r>
        <w:t xml:space="preserve">oads and </w:t>
      </w:r>
      <w:r w:rsidR="00D4407E">
        <w:t>e</w:t>
      </w:r>
      <w:r>
        <w:t xml:space="preserve">xternal </w:t>
      </w:r>
      <w:r w:rsidR="00D4407E">
        <w:t>s</w:t>
      </w:r>
      <w:r>
        <w:t xml:space="preserve">cience </w:t>
      </w:r>
      <w:r w:rsidR="00D4407E">
        <w:t>i</w:t>
      </w:r>
      <w:r>
        <w:t xml:space="preserve">nstruments, the analog outputs to set the adjustable over-current trip limit, the analog inputs from the system voltage and current monitoring </w:t>
      </w:r>
      <w:proofErr w:type="gramStart"/>
      <w:r>
        <w:t>sensors</w:t>
      </w:r>
      <w:proofErr w:type="gramEnd"/>
    </w:p>
    <w:p w14:paraId="5635E0C9" w14:textId="77777777" w:rsidR="00C23484" w:rsidRDefault="00C23484" w:rsidP="00C23484"/>
    <w:p w14:paraId="7650FE8B" w14:textId="3A89B1AE" w:rsidR="008D1C16" w:rsidRDefault="008D1C16" w:rsidP="008D1C16">
      <w:proofErr w:type="gramStart"/>
      <w:r>
        <w:t>Similar to</w:t>
      </w:r>
      <w:proofErr w:type="gramEnd"/>
      <w:r>
        <w:t xml:space="preserve"> the other electronics, we will be delivering 3 sets of the </w:t>
      </w:r>
      <w:r>
        <w:t>Seafloor Controller Board Stack</w:t>
      </w:r>
      <w:r>
        <w:t xml:space="preserve"> - Engineering, Flight and Spare.</w:t>
      </w:r>
    </w:p>
    <w:p w14:paraId="262A7D48" w14:textId="675A7201" w:rsidR="006204AD" w:rsidRDefault="00F74905" w:rsidP="00B53BFF">
      <w:r>
        <w:rPr>
          <w:noProof/>
        </w:rPr>
        <w:drawing>
          <wp:inline distT="0" distB="0" distL="0" distR="0" wp14:anchorId="78E62713" wp14:editId="4CBC64D0">
            <wp:extent cx="2926110" cy="2486025"/>
            <wp:effectExtent l="0" t="0" r="7620" b="0"/>
            <wp:docPr id="1310257404" name="Picture 3" descr="A picture containing tex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257404" name="Picture 3" descr="A picture containing text, electronics&#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6320" b="35995"/>
                    <a:stretch/>
                  </pic:blipFill>
                  <pic:spPr bwMode="auto">
                    <a:xfrm>
                      <a:off x="0" y="0"/>
                      <a:ext cx="2948235" cy="2504823"/>
                    </a:xfrm>
                    <a:prstGeom prst="rect">
                      <a:avLst/>
                    </a:prstGeom>
                    <a:noFill/>
                    <a:ln>
                      <a:noFill/>
                    </a:ln>
                    <a:extLst>
                      <a:ext uri="{53640926-AAD7-44D8-BBD7-CCE9431645EC}">
                        <a14:shadowObscured xmlns:a14="http://schemas.microsoft.com/office/drawing/2010/main"/>
                      </a:ext>
                    </a:extLst>
                  </pic:spPr>
                </pic:pic>
              </a:graphicData>
            </a:graphic>
          </wp:inline>
        </w:drawing>
      </w:r>
    </w:p>
    <w:p w14:paraId="109727D3" w14:textId="5827FE85" w:rsidR="00B53BFF" w:rsidRDefault="00B53BFF" w:rsidP="00B53BFF">
      <w:pPr>
        <w:pStyle w:val="Caption"/>
      </w:pPr>
      <w:r>
        <w:t xml:space="preserve">Figure </w:t>
      </w:r>
      <w:r w:rsidR="00D94453">
        <w:fldChar w:fldCharType="begin"/>
      </w:r>
      <w:r w:rsidR="00D94453">
        <w:instrText xml:space="preserve"> SEQ Figure \* ARABIC </w:instrText>
      </w:r>
      <w:r w:rsidR="00D94453">
        <w:fldChar w:fldCharType="separate"/>
      </w:r>
      <w:r w:rsidR="00C23484">
        <w:rPr>
          <w:noProof/>
        </w:rPr>
        <w:t>5</w:t>
      </w:r>
      <w:r w:rsidR="00D94453">
        <w:rPr>
          <w:noProof/>
        </w:rPr>
        <w:fldChar w:fldCharType="end"/>
      </w:r>
      <w:r>
        <w:t xml:space="preserve"> - PC104 Seafloor Controller Board Stack</w:t>
      </w:r>
    </w:p>
    <w:p w14:paraId="0C81ECDE" w14:textId="77777777" w:rsidR="00D4407E" w:rsidRDefault="00D4407E" w:rsidP="00E761FE">
      <w:pPr>
        <w:pStyle w:val="ListParagraph"/>
        <w:ind w:left="1080"/>
      </w:pPr>
    </w:p>
    <w:p w14:paraId="7F24CE1A" w14:textId="7A84F09F" w:rsidR="00585161" w:rsidRDefault="00585161" w:rsidP="00585161">
      <w:pPr>
        <w:pStyle w:val="ListParagraph"/>
        <w:numPr>
          <w:ilvl w:val="0"/>
          <w:numId w:val="1"/>
        </w:numPr>
      </w:pPr>
      <w:r>
        <w:t>Mechanical</w:t>
      </w:r>
    </w:p>
    <w:p w14:paraId="25509910" w14:textId="77777777" w:rsidR="00D4407E" w:rsidRDefault="00CF2AA0" w:rsidP="00CF2AA0">
      <w:r>
        <w:t xml:space="preserve">The original plan had been to recover the existing MARS Seafloor Node, reuse the existing MARS Electronics Chassis and modify it to mount the new electronics hardware. The decision </w:t>
      </w:r>
      <w:r w:rsidR="0014704B">
        <w:t>was</w:t>
      </w:r>
      <w:r>
        <w:t xml:space="preserve"> made to leave the </w:t>
      </w:r>
      <w:r w:rsidR="00D44CAE">
        <w:t xml:space="preserve">operating MARS Node on the seafloor longer than planned and APL has been asked to design and build a new replacement chassis. </w:t>
      </w:r>
    </w:p>
    <w:p w14:paraId="3DE8FEFE" w14:textId="2B19B2CC" w:rsidR="00CF2AA0" w:rsidRDefault="00D4407E" w:rsidP="00CF2AA0">
      <w:r>
        <w:t xml:space="preserve">The seafloor electronics chassis has been assembled with the </w:t>
      </w:r>
      <w:r w:rsidR="008D1C16">
        <w:t>engineering boards, as shown in the photo below:</w:t>
      </w:r>
    </w:p>
    <w:p w14:paraId="5D7FD046" w14:textId="77777777" w:rsidR="00D4407E" w:rsidRDefault="00D4407E" w:rsidP="00CF2AA0"/>
    <w:p w14:paraId="4770CCDE" w14:textId="2754293E" w:rsidR="0014704B" w:rsidRDefault="0014704B" w:rsidP="00CF2AA0">
      <w:r>
        <w:rPr>
          <w:noProof/>
        </w:rPr>
        <w:lastRenderedPageBreak/>
        <w:drawing>
          <wp:inline distT="0" distB="0" distL="0" distR="0" wp14:anchorId="62BEEFCF" wp14:editId="2E534CF7">
            <wp:extent cx="3616269" cy="2723406"/>
            <wp:effectExtent l="0" t="0" r="3810" b="1270"/>
            <wp:docPr id="144455688" name="Picture 15" descr="A machine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55688" name="Picture 15" descr="A machine on a tabl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18288" cy="2724926"/>
                    </a:xfrm>
                    <a:prstGeom prst="rect">
                      <a:avLst/>
                    </a:prstGeom>
                    <a:noFill/>
                    <a:ln>
                      <a:noFill/>
                    </a:ln>
                  </pic:spPr>
                </pic:pic>
              </a:graphicData>
            </a:graphic>
          </wp:inline>
        </w:drawing>
      </w:r>
    </w:p>
    <w:p w14:paraId="19A53837" w14:textId="58057E22" w:rsidR="00B34D43" w:rsidRDefault="00793820" w:rsidP="00793820">
      <w:pPr>
        <w:pStyle w:val="Caption"/>
      </w:pPr>
      <w:r>
        <w:t xml:space="preserve">Figure </w:t>
      </w:r>
      <w:r w:rsidR="00D94453">
        <w:fldChar w:fldCharType="begin"/>
      </w:r>
      <w:r w:rsidR="00D94453">
        <w:instrText xml:space="preserve"> SEQ Figure \* ARABIC </w:instrText>
      </w:r>
      <w:r w:rsidR="00D94453">
        <w:fldChar w:fldCharType="separate"/>
      </w:r>
      <w:r w:rsidR="00C23484">
        <w:rPr>
          <w:noProof/>
        </w:rPr>
        <w:t>6</w:t>
      </w:r>
      <w:r w:rsidR="00D94453">
        <w:rPr>
          <w:noProof/>
        </w:rPr>
        <w:fldChar w:fldCharType="end"/>
      </w:r>
      <w:r>
        <w:t xml:space="preserve"> - Seafloor Electronics Chassis</w:t>
      </w:r>
      <w:r w:rsidR="00C23484">
        <w:t xml:space="preserve"> with the electronics installed</w:t>
      </w:r>
      <w:r w:rsidR="00D4407E">
        <w:t xml:space="preserve"> on the lab </w:t>
      </w:r>
      <w:proofErr w:type="gramStart"/>
      <w:r w:rsidR="00D4407E">
        <w:t>bench</w:t>
      </w:r>
      <w:proofErr w:type="gramEnd"/>
    </w:p>
    <w:p w14:paraId="4AE5D2EA" w14:textId="77777777" w:rsidR="00C23484" w:rsidRPr="00C23484" w:rsidRDefault="00C23484" w:rsidP="00C23484"/>
    <w:p w14:paraId="2D685A02" w14:textId="4848104D" w:rsidR="00D4407E" w:rsidRDefault="00D4407E" w:rsidP="00D4407E">
      <w:r w:rsidRPr="00D4407E">
        <w:drawing>
          <wp:inline distT="0" distB="0" distL="0" distR="0" wp14:anchorId="0FA63490" wp14:editId="66712EB3">
            <wp:extent cx="4412007" cy="2743835"/>
            <wp:effectExtent l="0" t="0" r="7620" b="0"/>
            <wp:docPr id="335473295" name="Picture 1" descr="A machine with a purple ri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473295" name="Picture 1" descr="A machine with a purple rim&#10;&#10;Description automatically generated with medium confidence"/>
                    <pic:cNvPicPr/>
                  </pic:nvPicPr>
                  <pic:blipFill>
                    <a:blip r:embed="rId12"/>
                    <a:stretch>
                      <a:fillRect/>
                    </a:stretch>
                  </pic:blipFill>
                  <pic:spPr>
                    <a:xfrm>
                      <a:off x="0" y="0"/>
                      <a:ext cx="4414324" cy="2745276"/>
                    </a:xfrm>
                    <a:prstGeom prst="rect">
                      <a:avLst/>
                    </a:prstGeom>
                  </pic:spPr>
                </pic:pic>
              </a:graphicData>
            </a:graphic>
          </wp:inline>
        </w:drawing>
      </w:r>
    </w:p>
    <w:p w14:paraId="3750E6A3" w14:textId="2F14BDC1" w:rsidR="00D4407E" w:rsidRDefault="00D4407E" w:rsidP="00D4407E">
      <w:pPr>
        <w:pStyle w:val="Caption"/>
      </w:pPr>
      <w:r>
        <w:t xml:space="preserve">Figure </w:t>
      </w:r>
      <w:r>
        <w:fldChar w:fldCharType="begin"/>
      </w:r>
      <w:r>
        <w:instrText xml:space="preserve"> SEQ Figure \* ARABIC </w:instrText>
      </w:r>
      <w:r>
        <w:fldChar w:fldCharType="separate"/>
      </w:r>
      <w:r w:rsidR="00C23484">
        <w:rPr>
          <w:noProof/>
        </w:rPr>
        <w:t>7</w:t>
      </w:r>
      <w:r>
        <w:rPr>
          <w:noProof/>
        </w:rPr>
        <w:fldChar w:fldCharType="end"/>
      </w:r>
      <w:r>
        <w:t xml:space="preserve"> </w:t>
      </w:r>
      <w:r>
        <w:t>–</w:t>
      </w:r>
      <w:r>
        <w:t xml:space="preserve"> </w:t>
      </w:r>
      <w:r>
        <w:t xml:space="preserve">Model of the Complete </w:t>
      </w:r>
      <w:r>
        <w:t>Seafloor Electronics Chassis</w:t>
      </w:r>
      <w:r>
        <w:t xml:space="preserve"> and Pressure Housing Endcap</w:t>
      </w:r>
    </w:p>
    <w:p w14:paraId="46DA0A6A" w14:textId="77777777" w:rsidR="00D4407E" w:rsidRDefault="00D4407E" w:rsidP="00D4407E"/>
    <w:p w14:paraId="705D6C64" w14:textId="3D0BC2C1" w:rsidR="00585161" w:rsidRDefault="00585161" w:rsidP="00585161">
      <w:pPr>
        <w:pStyle w:val="ListParagraph"/>
        <w:numPr>
          <w:ilvl w:val="0"/>
          <w:numId w:val="1"/>
        </w:numPr>
      </w:pPr>
      <w:r>
        <w:t>Software</w:t>
      </w:r>
    </w:p>
    <w:p w14:paraId="2696C29A" w14:textId="77777777" w:rsidR="00585161" w:rsidRDefault="00585161" w:rsidP="00585161">
      <w:pPr>
        <w:pStyle w:val="ListParagraph"/>
        <w:ind w:left="360"/>
      </w:pPr>
    </w:p>
    <w:p w14:paraId="7385E211" w14:textId="3FCA9A0B" w:rsidR="00B4016B" w:rsidRDefault="00585161" w:rsidP="00B4016B">
      <w:pPr>
        <w:pStyle w:val="ListParagraph"/>
        <w:numPr>
          <w:ilvl w:val="1"/>
          <w:numId w:val="1"/>
        </w:numPr>
        <w:ind w:left="360"/>
      </w:pPr>
      <w:r>
        <w:t xml:space="preserve">Seafloor Controller </w:t>
      </w:r>
      <w:r w:rsidR="006204AD">
        <w:t>Software</w:t>
      </w:r>
    </w:p>
    <w:p w14:paraId="1086FB2E" w14:textId="488C462E" w:rsidR="00585161" w:rsidRDefault="00B4016B" w:rsidP="00B4016B">
      <w:r>
        <w:t>The Seafloor Controller software is w</w:t>
      </w:r>
      <w:r w:rsidRPr="00B4016B">
        <w:t>ritten in C++, using the Qt application framework</w:t>
      </w:r>
      <w:r>
        <w:t xml:space="preserve">. An </w:t>
      </w:r>
      <w:r w:rsidRPr="00B4016B">
        <w:t xml:space="preserve">Engineering </w:t>
      </w:r>
      <w:r>
        <w:t>graphical interface (</w:t>
      </w:r>
      <w:r w:rsidRPr="00B4016B">
        <w:t>GUI</w:t>
      </w:r>
      <w:r>
        <w:t xml:space="preserve">) </w:t>
      </w:r>
      <w:r w:rsidRPr="00B4016B">
        <w:t>provide</w:t>
      </w:r>
      <w:r w:rsidR="009306BA">
        <w:t>s</w:t>
      </w:r>
      <w:r>
        <w:t xml:space="preserve"> c</w:t>
      </w:r>
      <w:r w:rsidRPr="00B4016B">
        <w:t>ommand and control of the system (</w:t>
      </w:r>
      <w:r w:rsidR="008D1C16" w:rsidRPr="00B4016B">
        <w:t>e.</w:t>
      </w:r>
      <w:r w:rsidR="008D1C16">
        <w:t>g.</w:t>
      </w:r>
      <w:r w:rsidRPr="00B4016B">
        <w:t xml:space="preserve"> turning ports on/off)</w:t>
      </w:r>
      <w:r>
        <w:t xml:space="preserve"> and l</w:t>
      </w:r>
      <w:r w:rsidRPr="00B4016B">
        <w:t xml:space="preserve">ower-level </w:t>
      </w:r>
      <w:r>
        <w:t xml:space="preserve">monitoring </w:t>
      </w:r>
      <w:r w:rsidRPr="00B4016B">
        <w:t>data (voltages, currents, etc.)</w:t>
      </w:r>
      <w:r>
        <w:t>. The G</w:t>
      </w:r>
      <w:r w:rsidRPr="00B4016B">
        <w:t xml:space="preserve">UI </w:t>
      </w:r>
      <w:r>
        <w:t xml:space="preserve">will be </w:t>
      </w:r>
      <w:r w:rsidRPr="00B4016B">
        <w:t xml:space="preserve">accessible </w:t>
      </w:r>
      <w:r>
        <w:t xml:space="preserve">to remote users </w:t>
      </w:r>
      <w:r w:rsidRPr="00B4016B">
        <w:t xml:space="preserve">via </w:t>
      </w:r>
      <w:r>
        <w:t xml:space="preserve">a </w:t>
      </w:r>
      <w:r w:rsidRPr="00B4016B">
        <w:t>VNC remote desktop, with the possibility of multiple access levels</w:t>
      </w:r>
      <w:r>
        <w:t xml:space="preserve">. The access levels could have options </w:t>
      </w:r>
      <w:r>
        <w:lastRenderedPageBreak/>
        <w:t>like “</w:t>
      </w:r>
      <w:r w:rsidRPr="00B4016B">
        <w:t>Full control</w:t>
      </w:r>
      <w:r>
        <w:t>”</w:t>
      </w:r>
      <w:r w:rsidRPr="00B4016B">
        <w:t xml:space="preserve"> (</w:t>
      </w:r>
      <w:r w:rsidR="004C583E">
        <w:t xml:space="preserve">turn </w:t>
      </w:r>
      <w:r w:rsidRPr="00B4016B">
        <w:t>ports on/off, set over-current thresholds, etc</w:t>
      </w:r>
      <w:r w:rsidR="008D1C16">
        <w:t>.</w:t>
      </w:r>
      <w:r w:rsidRPr="00B4016B">
        <w:t>)</w:t>
      </w:r>
      <w:r w:rsidR="004C583E">
        <w:t xml:space="preserve"> or “</w:t>
      </w:r>
      <w:r w:rsidRPr="00B4016B">
        <w:t>Observer only</w:t>
      </w:r>
      <w:r w:rsidR="004C583E">
        <w:t>”</w:t>
      </w:r>
      <w:r w:rsidRPr="00B4016B">
        <w:t xml:space="preserve"> (view voltages, currents, internal environmental data)</w:t>
      </w:r>
      <w:r w:rsidR="004C583E">
        <w:t>.</w:t>
      </w:r>
      <w:r w:rsidR="00585161">
        <w:br/>
      </w:r>
    </w:p>
    <w:p w14:paraId="185A2931" w14:textId="176CAC9E" w:rsidR="004C583E" w:rsidRDefault="0014704B" w:rsidP="00B4016B">
      <w:r w:rsidRPr="0014704B">
        <w:drawing>
          <wp:inline distT="0" distB="0" distL="0" distR="0" wp14:anchorId="3F26F6CD" wp14:editId="4940A1A2">
            <wp:extent cx="4634753" cy="4924425"/>
            <wp:effectExtent l="0" t="0" r="0" b="0"/>
            <wp:docPr id="135753018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530188" name="Picture 1" descr="A screenshot of a computer&#10;&#10;Description automatically generated"/>
                    <pic:cNvPicPr/>
                  </pic:nvPicPr>
                  <pic:blipFill>
                    <a:blip r:embed="rId13"/>
                    <a:stretch>
                      <a:fillRect/>
                    </a:stretch>
                  </pic:blipFill>
                  <pic:spPr>
                    <a:xfrm>
                      <a:off x="0" y="0"/>
                      <a:ext cx="4637742" cy="4927601"/>
                    </a:xfrm>
                    <a:prstGeom prst="rect">
                      <a:avLst/>
                    </a:prstGeom>
                  </pic:spPr>
                </pic:pic>
              </a:graphicData>
            </a:graphic>
          </wp:inline>
        </w:drawing>
      </w:r>
    </w:p>
    <w:p w14:paraId="34831DC3" w14:textId="357F09B0" w:rsidR="004C583E" w:rsidRDefault="00793820" w:rsidP="00793820">
      <w:pPr>
        <w:pStyle w:val="Caption"/>
        <w:rPr>
          <w:noProof/>
        </w:rPr>
      </w:pPr>
      <w:r>
        <w:t xml:space="preserve">Figure </w:t>
      </w:r>
      <w:r w:rsidR="00D94453">
        <w:fldChar w:fldCharType="begin"/>
      </w:r>
      <w:r w:rsidR="00D94453">
        <w:instrText xml:space="preserve"> SEQ Figure \* ARABIC </w:instrText>
      </w:r>
      <w:r w:rsidR="00D94453">
        <w:fldChar w:fldCharType="separate"/>
      </w:r>
      <w:r w:rsidR="00C23484">
        <w:rPr>
          <w:noProof/>
        </w:rPr>
        <w:t>8</w:t>
      </w:r>
      <w:r w:rsidR="00D94453">
        <w:rPr>
          <w:noProof/>
        </w:rPr>
        <w:fldChar w:fldCharType="end"/>
      </w:r>
      <w:r>
        <w:t xml:space="preserve"> - </w:t>
      </w:r>
      <w:r w:rsidRPr="00893233">
        <w:t xml:space="preserve">Seafloor Controller </w:t>
      </w:r>
      <w:r w:rsidR="0014704B">
        <w:t xml:space="preserve">Main </w:t>
      </w:r>
      <w:r>
        <w:rPr>
          <w:noProof/>
        </w:rPr>
        <w:t>GUI</w:t>
      </w:r>
      <w:r w:rsidR="0014704B">
        <w:rPr>
          <w:noProof/>
        </w:rPr>
        <w:t xml:space="preserve"> display screen – also showing the Ground Fault Monitoring screen</w:t>
      </w:r>
    </w:p>
    <w:p w14:paraId="790B5C87" w14:textId="1DDF5023" w:rsidR="00793820" w:rsidRDefault="00793820" w:rsidP="00793820"/>
    <w:p w14:paraId="2E9F68A5" w14:textId="76F14A78" w:rsidR="009D679B" w:rsidRDefault="009D679B" w:rsidP="00B4016B">
      <w:pPr>
        <w:pStyle w:val="ListParagraph"/>
        <w:numPr>
          <w:ilvl w:val="1"/>
          <w:numId w:val="1"/>
        </w:numPr>
        <w:ind w:left="360"/>
      </w:pPr>
      <w:r>
        <w:t>Shore</w:t>
      </w:r>
      <w:r w:rsidR="00474A0A">
        <w:t xml:space="preserve">side </w:t>
      </w:r>
      <w:r>
        <w:t xml:space="preserve">Data </w:t>
      </w:r>
      <w:r w:rsidR="00474A0A">
        <w:t xml:space="preserve">Display and </w:t>
      </w:r>
      <w:r>
        <w:t xml:space="preserve">Archive </w:t>
      </w:r>
      <w:r w:rsidR="006204AD">
        <w:t>S</w:t>
      </w:r>
      <w:r>
        <w:t>erver Computer</w:t>
      </w:r>
    </w:p>
    <w:p w14:paraId="26130B6F" w14:textId="6AA92A57" w:rsidR="009D679B" w:rsidRDefault="009D679B" w:rsidP="009D679B">
      <w:r>
        <w:t>A Dell</w:t>
      </w:r>
      <w:r w:rsidR="00474A0A">
        <w:t xml:space="preserve"> </w:t>
      </w:r>
      <w:r w:rsidR="00474A0A" w:rsidRPr="00474A0A">
        <w:t xml:space="preserve">PowerEdge R350 </w:t>
      </w:r>
      <w:r w:rsidR="00474A0A">
        <w:t>r</w:t>
      </w:r>
      <w:r w:rsidR="00474A0A" w:rsidRPr="00474A0A">
        <w:t>ack</w:t>
      </w:r>
      <w:r w:rsidR="00474A0A">
        <w:t>mount</w:t>
      </w:r>
      <w:r w:rsidR="00474A0A" w:rsidRPr="00474A0A">
        <w:t xml:space="preserve"> </w:t>
      </w:r>
      <w:r w:rsidR="00474A0A">
        <w:t>s</w:t>
      </w:r>
      <w:r w:rsidR="00474A0A" w:rsidRPr="00474A0A">
        <w:t>erver</w:t>
      </w:r>
      <w:r w:rsidR="00474A0A">
        <w:t xml:space="preserve"> computer has been purchased, the Linux </w:t>
      </w:r>
      <w:r w:rsidR="008D1C16">
        <w:t xml:space="preserve">Debian </w:t>
      </w:r>
      <w:r w:rsidR="00474A0A">
        <w:t>Operating system has been installed and development of the software has been initiated.</w:t>
      </w:r>
    </w:p>
    <w:p w14:paraId="15D6DB08" w14:textId="230AA6FE" w:rsidR="009D679B" w:rsidRDefault="009D679B" w:rsidP="009D679B">
      <w:r>
        <w:rPr>
          <w:noProof/>
        </w:rPr>
        <w:drawing>
          <wp:inline distT="0" distB="0" distL="0" distR="0" wp14:anchorId="6AB52035" wp14:editId="279BEB92">
            <wp:extent cx="5943600" cy="971550"/>
            <wp:effectExtent l="0" t="0" r="0" b="0"/>
            <wp:docPr id="784636001" name="Picture 1" descr="PowerEdge R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werEdge R350"/>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21819"/>
                    <a:stretch/>
                  </pic:blipFill>
                  <pic:spPr bwMode="auto">
                    <a:xfrm>
                      <a:off x="0" y="0"/>
                      <a:ext cx="5943600" cy="971550"/>
                    </a:xfrm>
                    <a:prstGeom prst="rect">
                      <a:avLst/>
                    </a:prstGeom>
                    <a:noFill/>
                    <a:ln>
                      <a:noFill/>
                    </a:ln>
                    <a:extLst>
                      <a:ext uri="{53640926-AAD7-44D8-BBD7-CCE9431645EC}">
                        <a14:shadowObscured xmlns:a14="http://schemas.microsoft.com/office/drawing/2010/main"/>
                      </a:ext>
                    </a:extLst>
                  </pic:spPr>
                </pic:pic>
              </a:graphicData>
            </a:graphic>
          </wp:inline>
        </w:drawing>
      </w:r>
    </w:p>
    <w:p w14:paraId="20D862F5" w14:textId="0E923990" w:rsidR="009D679B" w:rsidRDefault="009D679B" w:rsidP="00474A0A">
      <w:pPr>
        <w:pStyle w:val="Caption"/>
      </w:pPr>
      <w:r>
        <w:t xml:space="preserve">Figure </w:t>
      </w:r>
      <w:r>
        <w:fldChar w:fldCharType="begin"/>
      </w:r>
      <w:r>
        <w:instrText xml:space="preserve"> SEQ Figure \* ARABIC </w:instrText>
      </w:r>
      <w:r>
        <w:fldChar w:fldCharType="separate"/>
      </w:r>
      <w:r w:rsidR="00C23484">
        <w:rPr>
          <w:noProof/>
        </w:rPr>
        <w:t>9</w:t>
      </w:r>
      <w:r>
        <w:fldChar w:fldCharType="end"/>
      </w:r>
      <w:r>
        <w:t xml:space="preserve"> </w:t>
      </w:r>
      <w:r w:rsidR="00474A0A">
        <w:t>–</w:t>
      </w:r>
      <w:r>
        <w:t xml:space="preserve"> </w:t>
      </w:r>
      <w:r w:rsidR="00474A0A">
        <w:t>Shoreside Data Archive Rackmount Computer</w:t>
      </w:r>
    </w:p>
    <w:p w14:paraId="49B416E8" w14:textId="77777777" w:rsidR="008D1C16" w:rsidRPr="008D1C16" w:rsidRDefault="008D1C16" w:rsidP="008D1C16"/>
    <w:p w14:paraId="67362877" w14:textId="77777777" w:rsidR="00474A0A" w:rsidRPr="00474A0A" w:rsidRDefault="00474A0A" w:rsidP="00474A0A"/>
    <w:p w14:paraId="76F86DE6" w14:textId="149EE068" w:rsidR="00585161" w:rsidRDefault="009D679B" w:rsidP="00B4016B">
      <w:pPr>
        <w:pStyle w:val="ListParagraph"/>
        <w:numPr>
          <w:ilvl w:val="1"/>
          <w:numId w:val="1"/>
        </w:numPr>
        <w:ind w:left="360"/>
      </w:pPr>
      <w:r>
        <w:t>Shore</w:t>
      </w:r>
      <w:r w:rsidR="00474A0A">
        <w:t xml:space="preserve">side </w:t>
      </w:r>
      <w:r>
        <w:t xml:space="preserve">Data </w:t>
      </w:r>
      <w:r w:rsidR="00474A0A">
        <w:t xml:space="preserve">Display and </w:t>
      </w:r>
      <w:r>
        <w:t>Archive S</w:t>
      </w:r>
      <w:r w:rsidR="006204AD">
        <w:t>oftware</w:t>
      </w:r>
    </w:p>
    <w:p w14:paraId="75A10593" w14:textId="4826E8B5" w:rsidR="004C583E" w:rsidRDefault="004C583E" w:rsidP="004C583E">
      <w:r>
        <w:t>The</w:t>
      </w:r>
      <w:r w:rsidR="009306BA">
        <w:t xml:space="preserve"> </w:t>
      </w:r>
      <w:r>
        <w:t>Shoreside computer will receive data from the Seafloor Controller, display the data in a user-configurable dashboard and archive the data.</w:t>
      </w:r>
    </w:p>
    <w:p w14:paraId="7FB177E3" w14:textId="52268B55" w:rsidR="004C583E" w:rsidRDefault="004C583E" w:rsidP="004C583E">
      <w:r>
        <w:t xml:space="preserve">In conjunction with the MBARI IT staff, the decision was made for the seafloor data to use the </w:t>
      </w:r>
      <w:proofErr w:type="spellStart"/>
      <w:r>
        <w:t>InfluxDB</w:t>
      </w:r>
      <w:proofErr w:type="spellEnd"/>
      <w:r>
        <w:t xml:space="preserve"> database format and be transported to shore using the </w:t>
      </w:r>
      <w:proofErr w:type="spellStart"/>
      <w:r>
        <w:t>ZeroMQ</w:t>
      </w:r>
      <w:proofErr w:type="spellEnd"/>
      <w:r>
        <w:t xml:space="preserve"> protocol</w:t>
      </w:r>
      <w:r w:rsidR="00793820">
        <w:t xml:space="preserve">. </w:t>
      </w:r>
    </w:p>
    <w:p w14:paraId="25797951" w14:textId="52A51742" w:rsidR="00793820" w:rsidRDefault="00793820" w:rsidP="004C583E">
      <w:r>
        <w:t xml:space="preserve">The real-time data displays, plots, trends, etc. will be viewed using </w:t>
      </w:r>
      <w:r w:rsidR="006C293F">
        <w:t>Grafana</w:t>
      </w:r>
      <w:r w:rsidR="006C293F">
        <w:t xml:space="preserve">, a </w:t>
      </w:r>
      <w:r>
        <w:t xml:space="preserve">standard off-the-shelf </w:t>
      </w:r>
      <w:r w:rsidR="00474A0A">
        <w:t xml:space="preserve">and user-configurable </w:t>
      </w:r>
      <w:r>
        <w:t>viewer tool.</w:t>
      </w:r>
    </w:p>
    <w:p w14:paraId="06934806" w14:textId="6C59261A" w:rsidR="00793820" w:rsidRDefault="006C293F">
      <w:r w:rsidRPr="004D1F1E">
        <w:rPr>
          <w:rFonts w:cstheme="minorHAnsi"/>
          <w:noProof/>
        </w:rPr>
        <w:drawing>
          <wp:inline distT="0" distB="0" distL="0" distR="0" wp14:anchorId="331793CE" wp14:editId="28D02D73">
            <wp:extent cx="4867275" cy="3008766"/>
            <wp:effectExtent l="0" t="0" r="0" b="1270"/>
            <wp:docPr id="32534652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346527" name="Picture 1" descr="A screenshot of a computer&#10;&#10;Description automatically generated"/>
                    <pic:cNvPicPr/>
                  </pic:nvPicPr>
                  <pic:blipFill>
                    <a:blip r:embed="rId15"/>
                    <a:stretch>
                      <a:fillRect/>
                    </a:stretch>
                  </pic:blipFill>
                  <pic:spPr>
                    <a:xfrm>
                      <a:off x="0" y="0"/>
                      <a:ext cx="4875579" cy="3013899"/>
                    </a:xfrm>
                    <a:prstGeom prst="rect">
                      <a:avLst/>
                    </a:prstGeom>
                  </pic:spPr>
                </pic:pic>
              </a:graphicData>
            </a:graphic>
          </wp:inline>
        </w:drawing>
      </w:r>
    </w:p>
    <w:p w14:paraId="72C98D3D" w14:textId="6BE6AFFF" w:rsidR="00793820" w:rsidRDefault="00793820" w:rsidP="00793820">
      <w:pPr>
        <w:pStyle w:val="Caption"/>
      </w:pPr>
      <w:r>
        <w:t xml:space="preserve">Figure </w:t>
      </w:r>
      <w:r w:rsidR="00D94453">
        <w:fldChar w:fldCharType="begin"/>
      </w:r>
      <w:r w:rsidR="00D94453">
        <w:instrText xml:space="preserve"> SEQ Figure \* ARABIC </w:instrText>
      </w:r>
      <w:r w:rsidR="00D94453">
        <w:fldChar w:fldCharType="separate"/>
      </w:r>
      <w:r w:rsidR="00C23484">
        <w:rPr>
          <w:noProof/>
        </w:rPr>
        <w:t>10</w:t>
      </w:r>
      <w:r w:rsidR="00D94453">
        <w:rPr>
          <w:noProof/>
        </w:rPr>
        <w:fldChar w:fldCharType="end"/>
      </w:r>
      <w:r>
        <w:t xml:space="preserve"> - Example of</w:t>
      </w:r>
      <w:r w:rsidR="009306BA">
        <w:t xml:space="preserve"> </w:t>
      </w:r>
      <w:r>
        <w:t>Grafana Real-Time Data Displays</w:t>
      </w:r>
    </w:p>
    <w:sectPr w:rsidR="007938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D6C99"/>
    <w:multiLevelType w:val="hybridMultilevel"/>
    <w:tmpl w:val="795080D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99778D5"/>
    <w:multiLevelType w:val="hybridMultilevel"/>
    <w:tmpl w:val="7390B93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3AA4732"/>
    <w:multiLevelType w:val="hybridMultilevel"/>
    <w:tmpl w:val="80ACA678"/>
    <w:lvl w:ilvl="0" w:tplc="ED78D980">
      <w:start w:val="4"/>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F116C48"/>
    <w:multiLevelType w:val="hybridMultilevel"/>
    <w:tmpl w:val="D7BAB316"/>
    <w:lvl w:ilvl="0" w:tplc="554E06D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6A6F09"/>
    <w:multiLevelType w:val="hybridMultilevel"/>
    <w:tmpl w:val="8368C7BE"/>
    <w:lvl w:ilvl="0" w:tplc="1F74F25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92858890">
    <w:abstractNumId w:val="1"/>
  </w:num>
  <w:num w:numId="2" w16cid:durableId="1272669787">
    <w:abstractNumId w:val="0"/>
  </w:num>
  <w:num w:numId="3" w16cid:durableId="954169948">
    <w:abstractNumId w:val="2"/>
  </w:num>
  <w:num w:numId="4" w16cid:durableId="1614900695">
    <w:abstractNumId w:val="3"/>
  </w:num>
  <w:num w:numId="5" w16cid:durableId="263267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EF"/>
    <w:rsid w:val="0014704B"/>
    <w:rsid w:val="00161258"/>
    <w:rsid w:val="003F3A1F"/>
    <w:rsid w:val="00474A0A"/>
    <w:rsid w:val="00492C1A"/>
    <w:rsid w:val="004C583E"/>
    <w:rsid w:val="00585161"/>
    <w:rsid w:val="00590825"/>
    <w:rsid w:val="005D6C31"/>
    <w:rsid w:val="006204AD"/>
    <w:rsid w:val="006C293F"/>
    <w:rsid w:val="007670D8"/>
    <w:rsid w:val="00777B76"/>
    <w:rsid w:val="007862F2"/>
    <w:rsid w:val="00793820"/>
    <w:rsid w:val="00814522"/>
    <w:rsid w:val="008B2942"/>
    <w:rsid w:val="008D1C16"/>
    <w:rsid w:val="008D7FEF"/>
    <w:rsid w:val="009306BA"/>
    <w:rsid w:val="009C27E3"/>
    <w:rsid w:val="009D679B"/>
    <w:rsid w:val="00A53D59"/>
    <w:rsid w:val="00B34D43"/>
    <w:rsid w:val="00B4016B"/>
    <w:rsid w:val="00B53BFF"/>
    <w:rsid w:val="00C23484"/>
    <w:rsid w:val="00CA2886"/>
    <w:rsid w:val="00CF2AA0"/>
    <w:rsid w:val="00D4407E"/>
    <w:rsid w:val="00D44CAE"/>
    <w:rsid w:val="00D94453"/>
    <w:rsid w:val="00E761FE"/>
    <w:rsid w:val="00F74905"/>
    <w:rsid w:val="00F955FA"/>
    <w:rsid w:val="00FD1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A0DDE"/>
  <w15:chartTrackingRefBased/>
  <w15:docId w15:val="{C1E07B37-D7B0-495F-AF7C-F5031A06B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2886"/>
    <w:pPr>
      <w:ind w:left="720"/>
      <w:contextualSpacing/>
    </w:pPr>
  </w:style>
  <w:style w:type="paragraph" w:styleId="Caption">
    <w:name w:val="caption"/>
    <w:basedOn w:val="Normal"/>
    <w:next w:val="Normal"/>
    <w:uiPriority w:val="35"/>
    <w:unhideWhenUsed/>
    <w:qFormat/>
    <w:rsid w:val="00793820"/>
    <w:pPr>
      <w:spacing w:after="200" w:line="240" w:lineRule="auto"/>
    </w:pPr>
    <w:rPr>
      <w:i/>
      <w:iCs/>
      <w:color w:val="44546A" w:themeColor="text2"/>
      <w:sz w:val="18"/>
      <w:szCs w:val="18"/>
    </w:rPr>
  </w:style>
  <w:style w:type="table" w:styleId="TableGrid">
    <w:name w:val="Table Grid"/>
    <w:basedOn w:val="TableNormal"/>
    <w:uiPriority w:val="39"/>
    <w:rsid w:val="00B53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73153-E87C-4F03-A21A-504056D83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1103</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McGinnis</dc:creator>
  <cp:keywords/>
  <dc:description/>
  <cp:lastModifiedBy>Tim McGinnis</cp:lastModifiedBy>
  <cp:revision>3</cp:revision>
  <dcterms:created xsi:type="dcterms:W3CDTF">2024-04-17T23:11:00Z</dcterms:created>
  <dcterms:modified xsi:type="dcterms:W3CDTF">2024-04-17T23:13:00Z</dcterms:modified>
</cp:coreProperties>
</file>