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810" w:rsidRDefault="007B75CB" w:rsidP="007B75CB">
      <w:pPr>
        <w:pStyle w:val="Title"/>
      </w:pPr>
      <w:r>
        <w:t>MARS Sub-node</w:t>
      </w:r>
    </w:p>
    <w:p w:rsidR="007B75CB" w:rsidRPr="007B75CB" w:rsidRDefault="007B75CB" w:rsidP="007B75CB">
      <w:pPr>
        <w:pStyle w:val="Subtitle"/>
      </w:pPr>
      <w:r>
        <w:t>Location</w:t>
      </w:r>
    </w:p>
    <w:p w:rsidR="00915FB5" w:rsidRDefault="007B75CB">
      <w:r>
        <w:t xml:space="preserve">The sub-node will be located approximately 8 km east of the MARS node.  </w:t>
      </w:r>
      <w:r w:rsidR="00915FB5">
        <w:t>This will place the sub-node at a depth of approximately 1840 meters.  The sub-node would sit on a shelf part way into the canyon.</w:t>
      </w:r>
    </w:p>
    <w:p w:rsidR="00915FB5" w:rsidRDefault="00915FB5" w:rsidP="00915FB5">
      <w:pPr>
        <w:pStyle w:val="Subtitle"/>
      </w:pPr>
      <w:r>
        <w:t>Cable</w:t>
      </w:r>
    </w:p>
    <w:p w:rsidR="007B75CB" w:rsidRDefault="007B75CB">
      <w:r>
        <w:t>The total cable length will be approximately 10 km.</w:t>
      </w:r>
      <w:r w:rsidR="00915FB5">
        <w:t xml:space="preserve">  The cable is expected to have four #14 AWG wires and three or four fibers.  The cable would be too large and heavy to be installed via the ROV cable laying sled.  A method to bury the cable with the cable laying sled after it is installed by ship is being explored.</w:t>
      </w:r>
    </w:p>
    <w:p w:rsidR="00915FB5" w:rsidRDefault="00915FB5" w:rsidP="00915FB5">
      <w:pPr>
        <w:pStyle w:val="Subtitle"/>
      </w:pPr>
      <w:r>
        <w:t>Power</w:t>
      </w:r>
    </w:p>
    <w:p w:rsidR="00915FB5" w:rsidRDefault="00915FB5">
      <w:r>
        <w:t xml:space="preserve">The sub-node will be powered by 375 volts.  The cable length of 10 km will limit the power that is available.  The power estimate is 650 watts of total power will be available at the far end of the cable.  The sub-node hotel power will be approximately 50 watts.  The long cable length will result in </w:t>
      </w:r>
      <w:r w:rsidR="00911AD5">
        <w:t xml:space="preserve">a </w:t>
      </w:r>
      <w:r>
        <w:t>significant voltage drop</w:t>
      </w:r>
      <w:r w:rsidR="00911AD5">
        <w:t>, up to 125 volts.  Devices attached to the sub-node will need to use the Vicor 375 volt DC/DC converters to ensure proper operation.</w:t>
      </w:r>
    </w:p>
    <w:p w:rsidR="00911AD5" w:rsidRDefault="00911AD5"/>
    <w:sectPr w:rsidR="00911AD5" w:rsidSect="002518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56842"/>
    <w:rsid w:val="00251810"/>
    <w:rsid w:val="007B75CB"/>
    <w:rsid w:val="00856842"/>
    <w:rsid w:val="00911AD5"/>
    <w:rsid w:val="00915F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8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B75C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B75C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B75C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B75CB"/>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152</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kheller</dc:creator>
  <cp:lastModifiedBy>kheller</cp:lastModifiedBy>
  <cp:revision>2</cp:revision>
  <dcterms:created xsi:type="dcterms:W3CDTF">2013-05-20T14:20:00Z</dcterms:created>
  <dcterms:modified xsi:type="dcterms:W3CDTF">2013-05-20T15:02:00Z</dcterms:modified>
</cp:coreProperties>
</file>