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B43" w:rsidRPr="00A65B43" w:rsidRDefault="00A65B43" w:rsidP="00A65B43">
      <w:pPr>
        <w:spacing w:before="100" w:beforeAutospacing="1" w:after="100" w:afterAutospacing="1" w:line="240" w:lineRule="auto"/>
        <w:outlineLvl w:val="1"/>
        <w:rPr>
          <w:rFonts w:ascii="Times New Roman" w:eastAsia="Times New Roman" w:hAnsi="Times New Roman" w:cs="Times New Roman"/>
          <w:b/>
          <w:bCs/>
          <w:sz w:val="36"/>
          <w:szCs w:val="36"/>
        </w:rPr>
      </w:pPr>
      <w:r w:rsidRPr="00A65B43">
        <w:rPr>
          <w:rFonts w:ascii="Times New Roman" w:eastAsia="Times New Roman" w:hAnsi="Times New Roman" w:cs="Times New Roman"/>
          <w:b/>
          <w:bCs/>
          <w:sz w:val="36"/>
          <w:szCs w:val="36"/>
        </w:rPr>
        <w:t>Accomplishments</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 What are the major goals of the project?</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The goal of MARS Operations and Maintenance is to provide a facility that primarily hosts projects to develop technology for ocean science. Providing this facility for the scientific community makes it challenging to explain MARS O&amp;M science impact. MARS O&amp;M does not do science; we host scientists and technology developers in a very cost effective setting so that they can advance the frontiers of scientific understanding. To that end MARS hosted a number of research projects and one long term project during this past year.</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Over this past year two efforts were undertaken to enhance the use of the MARS Observatory. First, we improved the port test tool, a device designed to evaluate the integrity of the individual ports on the MARS science node. Second, we made significant progress in developing and testing an inductive power and data transfer tool that will minimize the need for mechanical connectors like the ODI underwater connector.</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The Monterey Ocean Bottom Broadband (MOBB) seismometer continues to provide seismic data to the Northern California Seismic Network. This project was originally funded under NSF/OCE grant OCE-0648302.</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The Deep Environmental Sample Processor (D-ESP) was installed on MARS in April 2013 for six month deployment, which was extended to Dec 2013. The goal is to investigate the seasonal differences of marine organisms by using the D-ESP genetic identification capability. This project is funded by NASA ASTEP NNX09AB78G.</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 The Photographic Benthic Observatory (</w:t>
      </w:r>
      <w:proofErr w:type="spellStart"/>
      <w:r w:rsidRPr="00A65B43">
        <w:rPr>
          <w:rFonts w:ascii="Times New Roman" w:eastAsia="Times New Roman" w:hAnsi="Times New Roman" w:cs="Times New Roman"/>
          <w:sz w:val="24"/>
          <w:szCs w:val="24"/>
        </w:rPr>
        <w:t>PhoBOS</w:t>
      </w:r>
      <w:proofErr w:type="spellEnd"/>
      <w:r w:rsidRPr="00A65B43">
        <w:rPr>
          <w:rFonts w:ascii="Times New Roman" w:eastAsia="Times New Roman" w:hAnsi="Times New Roman" w:cs="Times New Roman"/>
          <w:sz w:val="24"/>
          <w:szCs w:val="24"/>
        </w:rPr>
        <w:t xml:space="preserve">) is a tool developed to assist in local deployment operations on MARS by providing real time current data and video feedback to operators. </w:t>
      </w:r>
      <w:proofErr w:type="spellStart"/>
      <w:r w:rsidRPr="00A65B43">
        <w:rPr>
          <w:rFonts w:ascii="Times New Roman" w:eastAsia="Times New Roman" w:hAnsi="Times New Roman" w:cs="Times New Roman"/>
          <w:sz w:val="24"/>
          <w:szCs w:val="24"/>
        </w:rPr>
        <w:t>PhoBOS</w:t>
      </w:r>
      <w:proofErr w:type="spellEnd"/>
      <w:r w:rsidRPr="00A65B43">
        <w:rPr>
          <w:rFonts w:ascii="Times New Roman" w:eastAsia="Times New Roman" w:hAnsi="Times New Roman" w:cs="Times New Roman"/>
          <w:sz w:val="24"/>
          <w:szCs w:val="24"/>
        </w:rPr>
        <w:t xml:space="preserve"> was deployed in July 2013, and recovered in December 2013 for maintenance. It was redeployed on April 8th 2014.</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 What was accomplished under these goals (you must provide information for at least one of the 4 categories below)?</w:t>
      </w:r>
    </w:p>
    <w:p w:rsidR="00A65B43" w:rsidRPr="00A65B43" w:rsidRDefault="00A65B43" w:rsidP="00A65B43">
      <w:pPr>
        <w:spacing w:after="0"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Major Activities:</w:t>
      </w:r>
    </w:p>
    <w:p w:rsidR="00A65B43" w:rsidRPr="00A65B43" w:rsidRDefault="00A65B43" w:rsidP="00A65B43">
      <w:pPr>
        <w:spacing w:before="100" w:beforeAutospacing="1" w:after="100" w:afterAutospacing="1" w:line="240" w:lineRule="auto"/>
        <w:ind w:left="720"/>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The major activities of the MARS observatory were to operate and maintain the cabled observatory in safe and efficient manner. Other activities include support to users during instrument deployment, recoveries, testing and overall package design for deployment purposes.</w:t>
      </w:r>
    </w:p>
    <w:p w:rsidR="00A65B43" w:rsidRPr="00A65B43" w:rsidRDefault="00A65B43" w:rsidP="00A65B43">
      <w:pPr>
        <w:spacing w:after="0"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Specific Objectives:</w:t>
      </w:r>
    </w:p>
    <w:p w:rsidR="00A65B43" w:rsidRPr="00A65B43" w:rsidRDefault="00A65B43" w:rsidP="00A65B43">
      <w:pPr>
        <w:spacing w:before="100" w:beforeAutospacing="1" w:after="100" w:afterAutospacing="1" w:line="240" w:lineRule="auto"/>
        <w:ind w:left="720"/>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 xml:space="preserve">MARS operators monitor the health of the observatory system using the built in engineering sensors and network monitoring tools. The goal is to keep outages to a </w:t>
      </w:r>
      <w:r w:rsidRPr="00A65B43">
        <w:rPr>
          <w:rFonts w:ascii="Times New Roman" w:eastAsia="Times New Roman" w:hAnsi="Times New Roman" w:cs="Times New Roman"/>
          <w:sz w:val="24"/>
          <w:szCs w:val="24"/>
        </w:rPr>
        <w:lastRenderedPageBreak/>
        <w:t>minimum by being able to react when they occur and conduct repair or reconnection as required. Providing design advice for users allows the deployed packages to be Remotely Operated Vehicle (ROV) friendly and allows for seamless transition from testing to deployment utilizing standard ship board equipment and ROV configurations.</w:t>
      </w:r>
    </w:p>
    <w:p w:rsidR="00A65B43" w:rsidRPr="00A65B43" w:rsidRDefault="00A65B43" w:rsidP="00A65B43">
      <w:pPr>
        <w:spacing w:after="0"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Significant Results:</w:t>
      </w:r>
    </w:p>
    <w:p w:rsidR="00A65B43" w:rsidRPr="00A65B43" w:rsidRDefault="00A65B43" w:rsidP="00A65B43">
      <w:pPr>
        <w:spacing w:before="100" w:beforeAutospacing="1" w:after="100" w:afterAutospacing="1" w:line="240" w:lineRule="auto"/>
        <w:ind w:left="720"/>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 xml:space="preserve">During the year since the last report, only two </w:t>
      </w:r>
      <w:proofErr w:type="spellStart"/>
      <w:r w:rsidRPr="00A65B43">
        <w:rPr>
          <w:rFonts w:ascii="Times New Roman" w:eastAsia="Times New Roman" w:hAnsi="Times New Roman" w:cs="Times New Roman"/>
          <w:sz w:val="24"/>
          <w:szCs w:val="24"/>
        </w:rPr>
        <w:t>interuptions</w:t>
      </w:r>
      <w:proofErr w:type="spellEnd"/>
      <w:r w:rsidRPr="00A65B43">
        <w:rPr>
          <w:rFonts w:ascii="Times New Roman" w:eastAsia="Times New Roman" w:hAnsi="Times New Roman" w:cs="Times New Roman"/>
          <w:sz w:val="24"/>
          <w:szCs w:val="24"/>
        </w:rPr>
        <w:t xml:space="preserve"> of service </w:t>
      </w:r>
      <w:proofErr w:type="spellStart"/>
      <w:r w:rsidRPr="00A65B43">
        <w:rPr>
          <w:rFonts w:ascii="Times New Roman" w:eastAsia="Times New Roman" w:hAnsi="Times New Roman" w:cs="Times New Roman"/>
          <w:sz w:val="24"/>
          <w:szCs w:val="24"/>
        </w:rPr>
        <w:t>occured</w:t>
      </w:r>
      <w:proofErr w:type="spellEnd"/>
      <w:r w:rsidRPr="00A65B43">
        <w:rPr>
          <w:rFonts w:ascii="Times New Roman" w:eastAsia="Times New Roman" w:hAnsi="Times New Roman" w:cs="Times New Roman"/>
          <w:sz w:val="24"/>
          <w:szCs w:val="24"/>
        </w:rPr>
        <w:t>, one for a failed high voltage power supply and a second two hour outage for system ground fault testing. The first outage was for less than 48 hours.</w:t>
      </w:r>
    </w:p>
    <w:p w:rsidR="00A65B43" w:rsidRPr="00A65B43" w:rsidRDefault="00A65B43" w:rsidP="00A65B43">
      <w:pPr>
        <w:spacing w:before="100" w:beforeAutospacing="1" w:after="100" w:afterAutospacing="1" w:line="240" w:lineRule="auto"/>
        <w:ind w:left="720"/>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We have successfully tested the "easy swap" inductive portal in the power transfer mode passing 35 watts at 890 meters depth.</w:t>
      </w:r>
    </w:p>
    <w:p w:rsidR="00A65B43" w:rsidRPr="00A65B43" w:rsidRDefault="00A65B43" w:rsidP="00A65B43">
      <w:pPr>
        <w:spacing w:after="0"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 xml:space="preserve">Key outcomes or </w:t>
      </w:r>
      <w:proofErr w:type="gramStart"/>
      <w:r w:rsidRPr="00A65B43">
        <w:rPr>
          <w:rFonts w:ascii="Times New Roman" w:eastAsia="Times New Roman" w:hAnsi="Times New Roman" w:cs="Times New Roman"/>
          <w:sz w:val="24"/>
          <w:szCs w:val="24"/>
        </w:rPr>
        <w:t>Other</w:t>
      </w:r>
      <w:proofErr w:type="gramEnd"/>
      <w:r w:rsidRPr="00A65B43">
        <w:rPr>
          <w:rFonts w:ascii="Times New Roman" w:eastAsia="Times New Roman" w:hAnsi="Times New Roman" w:cs="Times New Roman"/>
          <w:sz w:val="24"/>
          <w:szCs w:val="24"/>
        </w:rPr>
        <w:t xml:space="preserve"> achievements:</w:t>
      </w:r>
    </w:p>
    <w:p w:rsidR="00A65B43" w:rsidRPr="00A65B43" w:rsidRDefault="00A65B43" w:rsidP="00A65B43">
      <w:pPr>
        <w:spacing w:before="100" w:beforeAutospacing="1" w:after="100" w:afterAutospacing="1" w:line="240" w:lineRule="auto"/>
        <w:ind w:left="720"/>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We had a successful development and deployment of the Port Test Tool V2.0. The port test tool is a device designed to test the integrity and functionality of any of the science ports on the MARS. The device can also be used to test user cables in situ. The device allows operators to verify power levels, evaluate timing signals, measure delays, monitor network performance and detect ground faults.</w:t>
      </w:r>
    </w:p>
    <w:p w:rsidR="00A65B43" w:rsidRPr="00A65B43" w:rsidRDefault="00A65B43" w:rsidP="00A65B43">
      <w:pPr>
        <w:spacing w:before="100" w:beforeAutospacing="1" w:after="100" w:afterAutospacing="1" w:line="240" w:lineRule="auto"/>
        <w:ind w:left="720"/>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 xml:space="preserve">Two Functional tests of the "Easy Swap" wireless power transfer system were completed. </w:t>
      </w:r>
      <w:proofErr w:type="gramStart"/>
      <w:r w:rsidRPr="00A65B43">
        <w:rPr>
          <w:rFonts w:ascii="Times New Roman" w:eastAsia="Times New Roman" w:hAnsi="Times New Roman" w:cs="Times New Roman"/>
          <w:sz w:val="24"/>
          <w:szCs w:val="24"/>
        </w:rPr>
        <w:t xml:space="preserve">The device </w:t>
      </w:r>
      <w:proofErr w:type="spellStart"/>
      <w:r w:rsidRPr="00A65B43">
        <w:rPr>
          <w:rFonts w:ascii="Times New Roman" w:eastAsia="Times New Roman" w:hAnsi="Times New Roman" w:cs="Times New Roman"/>
          <w:sz w:val="24"/>
          <w:szCs w:val="24"/>
        </w:rPr>
        <w:t>transfered</w:t>
      </w:r>
      <w:proofErr w:type="spellEnd"/>
      <w:r w:rsidRPr="00A65B43">
        <w:rPr>
          <w:rFonts w:ascii="Times New Roman" w:eastAsia="Times New Roman" w:hAnsi="Times New Roman" w:cs="Times New Roman"/>
          <w:sz w:val="24"/>
          <w:szCs w:val="24"/>
        </w:rPr>
        <w:t xml:space="preserve"> 24vdc across an inductive gap with approximate 72% efficiency during the second test.</w:t>
      </w:r>
      <w:proofErr w:type="gramEnd"/>
      <w:r w:rsidRPr="00A65B43">
        <w:rPr>
          <w:rFonts w:ascii="Times New Roman" w:eastAsia="Times New Roman" w:hAnsi="Times New Roman" w:cs="Times New Roman"/>
          <w:sz w:val="24"/>
          <w:szCs w:val="24"/>
        </w:rPr>
        <w:t xml:space="preserve"> The first tests revealed some faults in the potting procedure that resulted in a short circuit condition. The engineering team continues to work on two forms of wireless data transfer.</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 What opportunities for training and professional development has the project provided?</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proofErr w:type="gramStart"/>
      <w:r w:rsidRPr="00A65B43">
        <w:rPr>
          <w:rFonts w:ascii="Times New Roman" w:eastAsia="Times New Roman" w:hAnsi="Times New Roman" w:cs="Times New Roman"/>
          <w:sz w:val="24"/>
          <w:szCs w:val="24"/>
        </w:rPr>
        <w:t>Nothing to report.</w:t>
      </w:r>
      <w:proofErr w:type="gramEnd"/>
      <w:r w:rsidRPr="00A65B43">
        <w:rPr>
          <w:rFonts w:ascii="Times New Roman" w:eastAsia="Times New Roman" w:hAnsi="Times New Roman" w:cs="Times New Roman"/>
          <w:sz w:val="24"/>
          <w:szCs w:val="24"/>
        </w:rPr>
        <w:t xml:space="preserve"> </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 How have the results been disseminated to communities of interest?</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 xml:space="preserve">Efforts are being made to disseminate data from the </w:t>
      </w:r>
      <w:proofErr w:type="spellStart"/>
      <w:r w:rsidRPr="00A65B43">
        <w:rPr>
          <w:rFonts w:ascii="Times New Roman" w:eastAsia="Times New Roman" w:hAnsi="Times New Roman" w:cs="Times New Roman"/>
          <w:sz w:val="24"/>
          <w:szCs w:val="24"/>
        </w:rPr>
        <w:t>PhoBOS</w:t>
      </w:r>
      <w:proofErr w:type="spellEnd"/>
      <w:r w:rsidRPr="00A65B43">
        <w:rPr>
          <w:rFonts w:ascii="Times New Roman" w:eastAsia="Times New Roman" w:hAnsi="Times New Roman" w:cs="Times New Roman"/>
          <w:sz w:val="24"/>
          <w:szCs w:val="24"/>
        </w:rPr>
        <w:t xml:space="preserve"> installation on MARS to the MBARI Shore Side Data Systems (SSDS) and to the </w:t>
      </w:r>
      <w:proofErr w:type="spellStart"/>
      <w:r w:rsidRPr="00A65B43">
        <w:rPr>
          <w:rFonts w:ascii="Times New Roman" w:eastAsia="Times New Roman" w:hAnsi="Times New Roman" w:cs="Times New Roman"/>
          <w:sz w:val="24"/>
          <w:szCs w:val="24"/>
        </w:rPr>
        <w:t>CeNCOOS</w:t>
      </w:r>
      <w:proofErr w:type="spellEnd"/>
      <w:r w:rsidRPr="00A65B43">
        <w:rPr>
          <w:rFonts w:ascii="Times New Roman" w:eastAsia="Times New Roman" w:hAnsi="Times New Roman" w:cs="Times New Roman"/>
          <w:sz w:val="24"/>
          <w:szCs w:val="24"/>
        </w:rPr>
        <w:t xml:space="preserve"> Data portal. Video imagery from </w:t>
      </w:r>
      <w:proofErr w:type="spellStart"/>
      <w:r w:rsidRPr="00A65B43">
        <w:rPr>
          <w:rFonts w:ascii="Times New Roman" w:eastAsia="Times New Roman" w:hAnsi="Times New Roman" w:cs="Times New Roman"/>
          <w:sz w:val="24"/>
          <w:szCs w:val="24"/>
        </w:rPr>
        <w:t>PhoBOS</w:t>
      </w:r>
      <w:proofErr w:type="spellEnd"/>
      <w:r w:rsidRPr="00A65B43">
        <w:rPr>
          <w:rFonts w:ascii="Times New Roman" w:eastAsia="Times New Roman" w:hAnsi="Times New Roman" w:cs="Times New Roman"/>
          <w:sz w:val="24"/>
          <w:szCs w:val="24"/>
        </w:rPr>
        <w:t xml:space="preserve"> is being made available to the Monterey Bay Aquarium for public display.</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Other users of the MARS system are responsible for dissemination of their work.</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 What do you plan to do during the next reporting period to accomplish the goals?</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lastRenderedPageBreak/>
        <w:t xml:space="preserve">MARS staff will continue to maintain and operate the MARS observatory. </w:t>
      </w:r>
      <w:proofErr w:type="gramStart"/>
      <w:r w:rsidRPr="00A65B43">
        <w:rPr>
          <w:rFonts w:ascii="Times New Roman" w:eastAsia="Times New Roman" w:hAnsi="Times New Roman" w:cs="Times New Roman"/>
          <w:sz w:val="24"/>
          <w:szCs w:val="24"/>
        </w:rPr>
        <w:t>Investigating possible upgrades to ensure reliability and longevity.</w:t>
      </w:r>
      <w:proofErr w:type="gramEnd"/>
      <w:r w:rsidRPr="00A65B43">
        <w:rPr>
          <w:rFonts w:ascii="Times New Roman" w:eastAsia="Times New Roman" w:hAnsi="Times New Roman" w:cs="Times New Roman"/>
          <w:sz w:val="24"/>
          <w:szCs w:val="24"/>
        </w:rPr>
        <w:t xml:space="preserve"> We will also investigate possible upgrades to enhance the subsea portion of the system for improved timing and communications.</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MARS staff will also assist current/past users of MARS in their efforts to install</w:t>
      </w:r>
      <w:proofErr w:type="gramStart"/>
      <w:r w:rsidRPr="00A65B43">
        <w:rPr>
          <w:rFonts w:ascii="Times New Roman" w:eastAsia="Times New Roman" w:hAnsi="Times New Roman" w:cs="Times New Roman"/>
          <w:sz w:val="24"/>
          <w:szCs w:val="24"/>
        </w:rPr>
        <w:t>  or</w:t>
      </w:r>
      <w:proofErr w:type="gramEnd"/>
      <w:r w:rsidRPr="00A65B43">
        <w:rPr>
          <w:rFonts w:ascii="Times New Roman" w:eastAsia="Times New Roman" w:hAnsi="Times New Roman" w:cs="Times New Roman"/>
          <w:sz w:val="24"/>
          <w:szCs w:val="24"/>
        </w:rPr>
        <w:t xml:space="preserve"> re-install equipment on the observatory. Staff will assist potential users with technical, engineering and operational information to help design equipment for deployment on MARS and or to help secure funding for their individual projects. Continued efforts to refine the Easy Swap connector system are in progress.</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 xml:space="preserve">An internal MBARI proposal by </w:t>
      </w:r>
      <w:proofErr w:type="spellStart"/>
      <w:r w:rsidRPr="00A65B43">
        <w:rPr>
          <w:rFonts w:ascii="Times New Roman" w:eastAsia="Times New Roman" w:hAnsi="Times New Roman" w:cs="Times New Roman"/>
          <w:sz w:val="24"/>
          <w:szCs w:val="24"/>
        </w:rPr>
        <w:t>Dr</w:t>
      </w:r>
      <w:proofErr w:type="spellEnd"/>
      <w:r w:rsidRPr="00A65B43">
        <w:rPr>
          <w:rFonts w:ascii="Times New Roman" w:eastAsia="Times New Roman" w:hAnsi="Times New Roman" w:cs="Times New Roman"/>
          <w:sz w:val="24"/>
          <w:szCs w:val="24"/>
        </w:rPr>
        <w:t xml:space="preserve"> K.L Smith, F. Chavez and B Robison to establish a Time Series based observatory connected to MARS is in progress. MARS </w:t>
      </w:r>
      <w:proofErr w:type="gramStart"/>
      <w:r w:rsidRPr="00A65B43">
        <w:rPr>
          <w:rFonts w:ascii="Times New Roman" w:eastAsia="Times New Roman" w:hAnsi="Times New Roman" w:cs="Times New Roman"/>
          <w:sz w:val="24"/>
          <w:szCs w:val="24"/>
        </w:rPr>
        <w:t>staff are</w:t>
      </w:r>
      <w:proofErr w:type="gramEnd"/>
      <w:r w:rsidRPr="00A65B43">
        <w:rPr>
          <w:rFonts w:ascii="Times New Roman" w:eastAsia="Times New Roman" w:hAnsi="Times New Roman" w:cs="Times New Roman"/>
          <w:sz w:val="24"/>
          <w:szCs w:val="24"/>
        </w:rPr>
        <w:t xml:space="preserve"> working closely with the group to ensure success and assist with implementation. This is scheduled for 2015 deployment.</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hyperlink r:id="rId6" w:anchor="top" w:history="1">
        <w:r w:rsidRPr="00A65B43">
          <w:rPr>
            <w:rFonts w:ascii="Times New Roman" w:eastAsia="Times New Roman" w:hAnsi="Times New Roman" w:cs="Times New Roman"/>
            <w:color w:val="0000FF"/>
            <w:sz w:val="24"/>
            <w:szCs w:val="24"/>
            <w:u w:val="single"/>
          </w:rPr>
          <w:t>Back to the top</w:t>
        </w:r>
      </w:hyperlink>
    </w:p>
    <w:p w:rsidR="00A65B43" w:rsidRPr="00A65B43" w:rsidRDefault="00A65B43" w:rsidP="00A65B43">
      <w:pPr>
        <w:spacing w:before="100" w:beforeAutospacing="1" w:after="100" w:afterAutospacing="1" w:line="240" w:lineRule="auto"/>
        <w:outlineLvl w:val="1"/>
        <w:rPr>
          <w:rFonts w:ascii="Times New Roman" w:eastAsia="Times New Roman" w:hAnsi="Times New Roman" w:cs="Times New Roman"/>
          <w:b/>
          <w:bCs/>
          <w:sz w:val="36"/>
          <w:szCs w:val="36"/>
        </w:rPr>
      </w:pPr>
      <w:r w:rsidRPr="00A65B43">
        <w:rPr>
          <w:rFonts w:ascii="Times New Roman" w:eastAsia="Times New Roman" w:hAnsi="Times New Roman" w:cs="Times New Roman"/>
          <w:b/>
          <w:bCs/>
          <w:sz w:val="36"/>
          <w:szCs w:val="36"/>
        </w:rPr>
        <w:t>Products</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Books</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Book Chapters</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Conference Papers and Presentations</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Inventions</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Journals</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Licenses</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Other Products</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Other Publications</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Patents</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Technologies or Techniques</w:t>
      </w:r>
    </w:p>
    <w:p w:rsidR="00A65B43" w:rsidRPr="00A65B43" w:rsidRDefault="00A65B43" w:rsidP="00A65B4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 xml:space="preserve">Port Test Tool (PTT) </w:t>
      </w:r>
      <w:proofErr w:type="spellStart"/>
      <w:r w:rsidRPr="00A65B43">
        <w:rPr>
          <w:rFonts w:ascii="Times New Roman" w:eastAsia="Times New Roman" w:hAnsi="Times New Roman" w:cs="Times New Roman"/>
          <w:sz w:val="24"/>
          <w:szCs w:val="24"/>
        </w:rPr>
        <w:t>Ver</w:t>
      </w:r>
      <w:proofErr w:type="spellEnd"/>
      <w:r w:rsidRPr="00A65B43">
        <w:rPr>
          <w:rFonts w:ascii="Times New Roman" w:eastAsia="Times New Roman" w:hAnsi="Times New Roman" w:cs="Times New Roman"/>
          <w:sz w:val="24"/>
          <w:szCs w:val="24"/>
        </w:rPr>
        <w:t xml:space="preserve"> 2.0 is MARS science port compatible tool that evaluates the </w:t>
      </w:r>
      <w:proofErr w:type="spellStart"/>
      <w:r w:rsidRPr="00A65B43">
        <w:rPr>
          <w:rFonts w:ascii="Times New Roman" w:eastAsia="Times New Roman" w:hAnsi="Times New Roman" w:cs="Times New Roman"/>
          <w:sz w:val="24"/>
          <w:szCs w:val="24"/>
        </w:rPr>
        <w:t>intergrity</w:t>
      </w:r>
      <w:proofErr w:type="spellEnd"/>
      <w:r w:rsidRPr="00A65B43">
        <w:rPr>
          <w:rFonts w:ascii="Times New Roman" w:eastAsia="Times New Roman" w:hAnsi="Times New Roman" w:cs="Times New Roman"/>
          <w:sz w:val="24"/>
          <w:szCs w:val="24"/>
        </w:rPr>
        <w:t xml:space="preserve"> of a science port. It uses isolated sensors to measure the voltages along with load resistors to measure capacity. The MARS system has a ground fault system that can be verified using the PPT by inserting know faults into the system and </w:t>
      </w:r>
      <w:proofErr w:type="spellStart"/>
      <w:r w:rsidRPr="00A65B43">
        <w:rPr>
          <w:rFonts w:ascii="Times New Roman" w:eastAsia="Times New Roman" w:hAnsi="Times New Roman" w:cs="Times New Roman"/>
          <w:sz w:val="24"/>
          <w:szCs w:val="24"/>
        </w:rPr>
        <w:t>verifing</w:t>
      </w:r>
      <w:proofErr w:type="spellEnd"/>
      <w:r w:rsidRPr="00A65B43">
        <w:rPr>
          <w:rFonts w:ascii="Times New Roman" w:eastAsia="Times New Roman" w:hAnsi="Times New Roman" w:cs="Times New Roman"/>
          <w:sz w:val="24"/>
          <w:szCs w:val="24"/>
        </w:rPr>
        <w:t xml:space="preserve"> the </w:t>
      </w:r>
      <w:r w:rsidRPr="00A65B43">
        <w:rPr>
          <w:rFonts w:ascii="Times New Roman" w:eastAsia="Times New Roman" w:hAnsi="Times New Roman" w:cs="Times New Roman"/>
          <w:sz w:val="24"/>
          <w:szCs w:val="24"/>
        </w:rPr>
        <w:lastRenderedPageBreak/>
        <w:t>results. The PTT also evaluates precision timing by comparing the MARS signal with that from the ROV deploying the tool.</w:t>
      </w:r>
    </w:p>
    <w:p w:rsidR="00A65B43" w:rsidRPr="00A65B43" w:rsidRDefault="00A65B43" w:rsidP="00A65B4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 xml:space="preserve">The </w:t>
      </w:r>
      <w:proofErr w:type="spellStart"/>
      <w:r w:rsidRPr="00A65B43">
        <w:rPr>
          <w:rFonts w:ascii="Times New Roman" w:eastAsia="Times New Roman" w:hAnsi="Times New Roman" w:cs="Times New Roman"/>
          <w:sz w:val="24"/>
          <w:szCs w:val="24"/>
        </w:rPr>
        <w:t>Non Contact</w:t>
      </w:r>
      <w:proofErr w:type="spellEnd"/>
      <w:r w:rsidRPr="00A65B43">
        <w:rPr>
          <w:rFonts w:ascii="Times New Roman" w:eastAsia="Times New Roman" w:hAnsi="Times New Roman" w:cs="Times New Roman"/>
          <w:sz w:val="24"/>
          <w:szCs w:val="24"/>
        </w:rPr>
        <w:t xml:space="preserve"> Data and Power Portal "Easy Swap" is a development effort designed to reduce the reliance on expensive, fragile and difficult to use underwater mate-able connectors. The goal of the current prototype is to use inductive coupling to </w:t>
      </w:r>
      <w:proofErr w:type="spellStart"/>
      <w:r w:rsidRPr="00A65B43">
        <w:rPr>
          <w:rFonts w:ascii="Times New Roman" w:eastAsia="Times New Roman" w:hAnsi="Times New Roman" w:cs="Times New Roman"/>
          <w:sz w:val="24"/>
          <w:szCs w:val="24"/>
        </w:rPr>
        <w:t>tranfer</w:t>
      </w:r>
      <w:proofErr w:type="spellEnd"/>
      <w:r w:rsidRPr="00A65B43">
        <w:rPr>
          <w:rFonts w:ascii="Times New Roman" w:eastAsia="Times New Roman" w:hAnsi="Times New Roman" w:cs="Times New Roman"/>
          <w:sz w:val="24"/>
          <w:szCs w:val="24"/>
        </w:rPr>
        <w:t xml:space="preserve"> up to 150 watts of power and transfer data up to 100Mb/sec.</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Thesis/Dissertations</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Websites</w:t>
      </w:r>
    </w:p>
    <w:p w:rsidR="00A65B43" w:rsidRPr="00A65B43" w:rsidRDefault="00A65B43" w:rsidP="00A65B4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i/>
          <w:iCs/>
          <w:sz w:val="24"/>
          <w:szCs w:val="24"/>
        </w:rPr>
        <w:t>Central and Northern California Ocean Observing System</w:t>
      </w:r>
      <w:r w:rsidRPr="00A65B43">
        <w:rPr>
          <w:rFonts w:ascii="Times New Roman" w:eastAsia="Times New Roman" w:hAnsi="Times New Roman" w:cs="Times New Roman"/>
          <w:sz w:val="24"/>
          <w:szCs w:val="24"/>
        </w:rPr>
        <w:t xml:space="preserve"> </w:t>
      </w:r>
      <w:r w:rsidRPr="00A65B43">
        <w:rPr>
          <w:rFonts w:ascii="Times New Roman" w:eastAsia="Times New Roman" w:hAnsi="Times New Roman" w:cs="Times New Roman"/>
          <w:sz w:val="24"/>
          <w:szCs w:val="24"/>
        </w:rPr>
        <w:br/>
      </w:r>
      <w:hyperlink r:id="rId7" w:history="1">
        <w:r w:rsidRPr="00A65B43">
          <w:rPr>
            <w:rFonts w:ascii="Times New Roman" w:eastAsia="Times New Roman" w:hAnsi="Times New Roman" w:cs="Times New Roman"/>
            <w:color w:val="0000FF"/>
            <w:sz w:val="24"/>
            <w:szCs w:val="24"/>
            <w:u w:val="single"/>
          </w:rPr>
          <w:t>http://www.cencoos.org/sections/data/portal.php</w:t>
        </w:r>
      </w:hyperlink>
      <w:r w:rsidRPr="00A65B43">
        <w:rPr>
          <w:rFonts w:ascii="Times New Roman" w:eastAsia="Times New Roman" w:hAnsi="Times New Roman" w:cs="Times New Roman"/>
          <w:sz w:val="24"/>
          <w:szCs w:val="24"/>
        </w:rPr>
        <w:t xml:space="preserve"> </w:t>
      </w:r>
    </w:p>
    <w:p w:rsidR="00A65B43" w:rsidRPr="00A65B43" w:rsidRDefault="00A65B43" w:rsidP="00A65B43">
      <w:pPr>
        <w:spacing w:before="100" w:beforeAutospacing="1" w:after="100" w:afterAutospacing="1" w:line="240" w:lineRule="auto"/>
        <w:ind w:left="720"/>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 xml:space="preserve">Work is progressing to publish </w:t>
      </w:r>
      <w:proofErr w:type="spellStart"/>
      <w:r w:rsidRPr="00A65B43">
        <w:rPr>
          <w:rFonts w:ascii="Times New Roman" w:eastAsia="Times New Roman" w:hAnsi="Times New Roman" w:cs="Times New Roman"/>
          <w:sz w:val="24"/>
          <w:szCs w:val="24"/>
        </w:rPr>
        <w:t>PhoBOS</w:t>
      </w:r>
      <w:proofErr w:type="spellEnd"/>
      <w:r w:rsidRPr="00A65B43">
        <w:rPr>
          <w:rFonts w:ascii="Times New Roman" w:eastAsia="Times New Roman" w:hAnsi="Times New Roman" w:cs="Times New Roman"/>
          <w:sz w:val="24"/>
          <w:szCs w:val="24"/>
        </w:rPr>
        <w:t xml:space="preserve"> data which includes conductivity, temperature, pressure (CTD), oxygen, </w:t>
      </w:r>
      <w:proofErr w:type="spellStart"/>
      <w:r w:rsidRPr="00A65B43">
        <w:rPr>
          <w:rFonts w:ascii="Times New Roman" w:eastAsia="Times New Roman" w:hAnsi="Times New Roman" w:cs="Times New Roman"/>
          <w:sz w:val="24"/>
          <w:szCs w:val="24"/>
        </w:rPr>
        <w:t>flouresence</w:t>
      </w:r>
      <w:proofErr w:type="spellEnd"/>
      <w:r w:rsidRPr="00A65B43">
        <w:rPr>
          <w:rFonts w:ascii="Times New Roman" w:eastAsia="Times New Roman" w:hAnsi="Times New Roman" w:cs="Times New Roman"/>
          <w:sz w:val="24"/>
          <w:szCs w:val="24"/>
        </w:rPr>
        <w:t xml:space="preserve">, </w:t>
      </w:r>
      <w:proofErr w:type="spellStart"/>
      <w:r w:rsidRPr="00A65B43">
        <w:rPr>
          <w:rFonts w:ascii="Times New Roman" w:eastAsia="Times New Roman" w:hAnsi="Times New Roman" w:cs="Times New Roman"/>
          <w:sz w:val="24"/>
          <w:szCs w:val="24"/>
        </w:rPr>
        <w:t>Acoutic</w:t>
      </w:r>
      <w:proofErr w:type="spellEnd"/>
      <w:r w:rsidRPr="00A65B43">
        <w:rPr>
          <w:rFonts w:ascii="Times New Roman" w:eastAsia="Times New Roman" w:hAnsi="Times New Roman" w:cs="Times New Roman"/>
          <w:sz w:val="24"/>
          <w:szCs w:val="24"/>
        </w:rPr>
        <w:t xml:space="preserve"> Doppler Current Profile (ADCP) on the </w:t>
      </w:r>
      <w:proofErr w:type="spellStart"/>
      <w:r w:rsidRPr="00A65B43">
        <w:rPr>
          <w:rFonts w:ascii="Times New Roman" w:eastAsia="Times New Roman" w:hAnsi="Times New Roman" w:cs="Times New Roman"/>
          <w:sz w:val="24"/>
          <w:szCs w:val="24"/>
        </w:rPr>
        <w:t>CeNCOOS</w:t>
      </w:r>
      <w:proofErr w:type="spellEnd"/>
      <w:r w:rsidRPr="00A65B43">
        <w:rPr>
          <w:rFonts w:ascii="Times New Roman" w:eastAsia="Times New Roman" w:hAnsi="Times New Roman" w:cs="Times New Roman"/>
          <w:sz w:val="24"/>
          <w:szCs w:val="24"/>
        </w:rPr>
        <w:t xml:space="preserve"> data portal, allowing public access to data generated by the MBARI funded instrument/operational asset.</w:t>
      </w:r>
    </w:p>
    <w:p w:rsidR="00A65B43" w:rsidRPr="00A65B43" w:rsidRDefault="00A65B43" w:rsidP="00A65B4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i/>
          <w:iCs/>
          <w:sz w:val="24"/>
          <w:szCs w:val="24"/>
        </w:rPr>
        <w:t>The Monterey Accelerated Research System</w:t>
      </w:r>
      <w:r w:rsidRPr="00A65B43">
        <w:rPr>
          <w:rFonts w:ascii="Times New Roman" w:eastAsia="Times New Roman" w:hAnsi="Times New Roman" w:cs="Times New Roman"/>
          <w:sz w:val="24"/>
          <w:szCs w:val="24"/>
        </w:rPr>
        <w:t xml:space="preserve"> </w:t>
      </w:r>
      <w:r w:rsidRPr="00A65B43">
        <w:rPr>
          <w:rFonts w:ascii="Times New Roman" w:eastAsia="Times New Roman" w:hAnsi="Times New Roman" w:cs="Times New Roman"/>
          <w:sz w:val="24"/>
          <w:szCs w:val="24"/>
        </w:rPr>
        <w:br/>
      </w:r>
      <w:hyperlink r:id="rId8" w:history="1">
        <w:r w:rsidRPr="00A65B43">
          <w:rPr>
            <w:rFonts w:ascii="Times New Roman" w:eastAsia="Times New Roman" w:hAnsi="Times New Roman" w:cs="Times New Roman"/>
            <w:color w:val="0000FF"/>
            <w:sz w:val="24"/>
            <w:szCs w:val="24"/>
            <w:u w:val="single"/>
          </w:rPr>
          <w:t>http://www.mbari.org/mars/default.html</w:t>
        </w:r>
      </w:hyperlink>
      <w:r w:rsidRPr="00A65B43">
        <w:rPr>
          <w:rFonts w:ascii="Times New Roman" w:eastAsia="Times New Roman" w:hAnsi="Times New Roman" w:cs="Times New Roman"/>
          <w:sz w:val="24"/>
          <w:szCs w:val="24"/>
        </w:rPr>
        <w:t xml:space="preserve"> </w:t>
      </w:r>
    </w:p>
    <w:p w:rsidR="00A65B43" w:rsidRPr="00A65B43" w:rsidRDefault="00A65B43" w:rsidP="00A65B43">
      <w:pPr>
        <w:spacing w:before="100" w:beforeAutospacing="1" w:after="100" w:afterAutospacing="1" w:line="240" w:lineRule="auto"/>
        <w:ind w:left="720"/>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The MARS web site provides users and potential users a host of information on anything related to deploying an instrument or complete experiment package on the MARS observatory. The site also provides information to the general public about the research being done and links the user web sites if available. Local outreach to the fishing community is achieved by posting relevant “Notice to Mariners" along with maps of the cable route.</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hyperlink r:id="rId9" w:anchor="top" w:history="1">
        <w:r w:rsidRPr="00A65B43">
          <w:rPr>
            <w:rFonts w:ascii="Times New Roman" w:eastAsia="Times New Roman" w:hAnsi="Times New Roman" w:cs="Times New Roman"/>
            <w:color w:val="0000FF"/>
            <w:sz w:val="24"/>
            <w:szCs w:val="24"/>
            <w:u w:val="single"/>
          </w:rPr>
          <w:t>Back to the top</w:t>
        </w:r>
      </w:hyperlink>
    </w:p>
    <w:p w:rsidR="00A65B43" w:rsidRPr="00A65B43" w:rsidRDefault="00A65B43" w:rsidP="00A65B43">
      <w:pPr>
        <w:spacing w:before="100" w:beforeAutospacing="1" w:after="100" w:afterAutospacing="1" w:line="240" w:lineRule="auto"/>
        <w:outlineLvl w:val="1"/>
        <w:rPr>
          <w:rFonts w:ascii="Times New Roman" w:eastAsia="Times New Roman" w:hAnsi="Times New Roman" w:cs="Times New Roman"/>
          <w:b/>
          <w:bCs/>
          <w:sz w:val="36"/>
          <w:szCs w:val="36"/>
        </w:rPr>
      </w:pPr>
      <w:r w:rsidRPr="00A65B43">
        <w:rPr>
          <w:rFonts w:ascii="Times New Roman" w:eastAsia="Times New Roman" w:hAnsi="Times New Roman" w:cs="Times New Roman"/>
          <w:b/>
          <w:bCs/>
          <w:sz w:val="36"/>
          <w:szCs w:val="36"/>
        </w:rPr>
        <w:t>Participants/Organizations</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What individuals have worked on the project?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28"/>
        <w:gridCol w:w="2640"/>
        <w:gridCol w:w="3282"/>
      </w:tblGrid>
      <w:tr w:rsidR="00A65B43" w:rsidRPr="00A65B43" w:rsidTr="00A65B43">
        <w:trPr>
          <w:tblHeader/>
          <w:tblCellSpacing w:w="15" w:type="dxa"/>
        </w:trPr>
        <w:tc>
          <w:tcPr>
            <w:tcW w:w="0" w:type="auto"/>
            <w:vAlign w:val="center"/>
            <w:hideMark/>
          </w:tcPr>
          <w:p w:rsidR="00A65B43" w:rsidRPr="00A65B43" w:rsidRDefault="00A65B43" w:rsidP="00A65B43">
            <w:pPr>
              <w:spacing w:after="0" w:line="240" w:lineRule="auto"/>
              <w:jc w:val="center"/>
              <w:rPr>
                <w:rFonts w:ascii="Times New Roman" w:eastAsia="Times New Roman" w:hAnsi="Times New Roman" w:cs="Times New Roman"/>
                <w:b/>
                <w:bCs/>
                <w:sz w:val="24"/>
                <w:szCs w:val="24"/>
              </w:rPr>
            </w:pPr>
            <w:r w:rsidRPr="00A65B43">
              <w:rPr>
                <w:rFonts w:ascii="Times New Roman" w:eastAsia="Times New Roman" w:hAnsi="Times New Roman" w:cs="Times New Roman"/>
                <w:b/>
                <w:bCs/>
                <w:sz w:val="24"/>
                <w:szCs w:val="24"/>
              </w:rPr>
              <w:t>Name</w:t>
            </w:r>
          </w:p>
        </w:tc>
        <w:tc>
          <w:tcPr>
            <w:tcW w:w="0" w:type="auto"/>
            <w:vAlign w:val="center"/>
            <w:hideMark/>
          </w:tcPr>
          <w:p w:rsidR="00A65B43" w:rsidRPr="00A65B43" w:rsidRDefault="00A65B43" w:rsidP="00A65B43">
            <w:pPr>
              <w:spacing w:after="0" w:line="240" w:lineRule="auto"/>
              <w:jc w:val="center"/>
              <w:rPr>
                <w:rFonts w:ascii="Times New Roman" w:eastAsia="Times New Roman" w:hAnsi="Times New Roman" w:cs="Times New Roman"/>
                <w:b/>
                <w:bCs/>
                <w:sz w:val="24"/>
                <w:szCs w:val="24"/>
              </w:rPr>
            </w:pPr>
            <w:r w:rsidRPr="00A65B43">
              <w:rPr>
                <w:rFonts w:ascii="Times New Roman" w:eastAsia="Times New Roman" w:hAnsi="Times New Roman" w:cs="Times New Roman"/>
                <w:b/>
                <w:bCs/>
                <w:sz w:val="24"/>
                <w:szCs w:val="24"/>
              </w:rPr>
              <w:t>Most Senior Project Role</w:t>
            </w:r>
          </w:p>
        </w:tc>
        <w:tc>
          <w:tcPr>
            <w:tcW w:w="0" w:type="auto"/>
            <w:vAlign w:val="center"/>
            <w:hideMark/>
          </w:tcPr>
          <w:p w:rsidR="00A65B43" w:rsidRPr="00A65B43" w:rsidRDefault="00A65B43" w:rsidP="00A65B43">
            <w:pPr>
              <w:spacing w:after="0" w:line="240" w:lineRule="auto"/>
              <w:jc w:val="center"/>
              <w:rPr>
                <w:rFonts w:ascii="Times New Roman" w:eastAsia="Times New Roman" w:hAnsi="Times New Roman" w:cs="Times New Roman"/>
                <w:b/>
                <w:bCs/>
                <w:sz w:val="24"/>
                <w:szCs w:val="24"/>
              </w:rPr>
            </w:pPr>
            <w:r w:rsidRPr="00A65B43">
              <w:rPr>
                <w:rFonts w:ascii="Times New Roman" w:eastAsia="Times New Roman" w:hAnsi="Times New Roman" w:cs="Times New Roman"/>
                <w:b/>
                <w:bCs/>
                <w:sz w:val="24"/>
                <w:szCs w:val="24"/>
              </w:rPr>
              <w:t>Nearest Person Month Worked</w:t>
            </w:r>
          </w:p>
        </w:tc>
      </w:tr>
      <w:tr w:rsidR="00A65B43" w:rsidRPr="00A65B43" w:rsidTr="00A65B43">
        <w:trPr>
          <w:tblCellSpacing w:w="15" w:type="dxa"/>
        </w:trPr>
        <w:tc>
          <w:tcPr>
            <w:tcW w:w="0" w:type="auto"/>
            <w:vAlign w:val="center"/>
            <w:hideMark/>
          </w:tcPr>
          <w:p w:rsidR="00A65B43" w:rsidRPr="00A65B43" w:rsidRDefault="00A65B43" w:rsidP="00A65B43">
            <w:pPr>
              <w:spacing w:after="0" w:line="240" w:lineRule="auto"/>
              <w:rPr>
                <w:rFonts w:ascii="Times New Roman" w:eastAsia="Times New Roman" w:hAnsi="Times New Roman" w:cs="Times New Roman"/>
                <w:sz w:val="24"/>
                <w:szCs w:val="24"/>
              </w:rPr>
            </w:pPr>
            <w:hyperlink r:id="rId10" w:anchor="participant_0" w:history="1">
              <w:r w:rsidRPr="00A65B43">
                <w:rPr>
                  <w:rFonts w:ascii="Times New Roman" w:eastAsia="Times New Roman" w:hAnsi="Times New Roman" w:cs="Times New Roman"/>
                  <w:color w:val="0000FF"/>
                  <w:sz w:val="24"/>
                  <w:szCs w:val="24"/>
                  <w:u w:val="single"/>
                </w:rPr>
                <w:t>Etchemendy, Steve</w:t>
              </w:r>
            </w:hyperlink>
          </w:p>
        </w:tc>
        <w:tc>
          <w:tcPr>
            <w:tcW w:w="0" w:type="auto"/>
            <w:vAlign w:val="center"/>
            <w:hideMark/>
          </w:tcPr>
          <w:p w:rsidR="00A65B43" w:rsidRPr="00A65B43" w:rsidRDefault="00A65B43" w:rsidP="00A65B43">
            <w:pPr>
              <w:spacing w:after="0"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PD/PI</w:t>
            </w:r>
          </w:p>
        </w:tc>
        <w:tc>
          <w:tcPr>
            <w:tcW w:w="0" w:type="auto"/>
            <w:vAlign w:val="center"/>
            <w:hideMark/>
          </w:tcPr>
          <w:p w:rsidR="00A65B43" w:rsidRPr="00A65B43" w:rsidRDefault="00A65B43" w:rsidP="00A65B43">
            <w:pPr>
              <w:spacing w:after="0"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2</w:t>
            </w:r>
          </w:p>
        </w:tc>
      </w:tr>
      <w:tr w:rsidR="00A65B43" w:rsidRPr="00A65B43" w:rsidTr="00A65B43">
        <w:trPr>
          <w:tblCellSpacing w:w="15" w:type="dxa"/>
        </w:trPr>
        <w:tc>
          <w:tcPr>
            <w:tcW w:w="0" w:type="auto"/>
            <w:vAlign w:val="center"/>
            <w:hideMark/>
          </w:tcPr>
          <w:p w:rsidR="00A65B43" w:rsidRPr="00A65B43" w:rsidRDefault="00A65B43" w:rsidP="00A65B43">
            <w:pPr>
              <w:spacing w:after="0" w:line="240" w:lineRule="auto"/>
              <w:rPr>
                <w:rFonts w:ascii="Times New Roman" w:eastAsia="Times New Roman" w:hAnsi="Times New Roman" w:cs="Times New Roman"/>
                <w:sz w:val="24"/>
                <w:szCs w:val="24"/>
              </w:rPr>
            </w:pPr>
            <w:hyperlink r:id="rId11" w:anchor="participant_1" w:history="1">
              <w:r w:rsidRPr="00A65B43">
                <w:rPr>
                  <w:rFonts w:ascii="Times New Roman" w:eastAsia="Times New Roman" w:hAnsi="Times New Roman" w:cs="Times New Roman"/>
                  <w:color w:val="0000FF"/>
                  <w:sz w:val="24"/>
                  <w:szCs w:val="24"/>
                  <w:u w:val="single"/>
                </w:rPr>
                <w:t>Massion, Eugene</w:t>
              </w:r>
            </w:hyperlink>
          </w:p>
        </w:tc>
        <w:tc>
          <w:tcPr>
            <w:tcW w:w="0" w:type="auto"/>
            <w:vAlign w:val="center"/>
            <w:hideMark/>
          </w:tcPr>
          <w:p w:rsidR="00A65B43" w:rsidRPr="00A65B43" w:rsidRDefault="00A65B43" w:rsidP="00A65B43">
            <w:pPr>
              <w:spacing w:after="0"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Co PD/PI</w:t>
            </w:r>
          </w:p>
        </w:tc>
        <w:tc>
          <w:tcPr>
            <w:tcW w:w="0" w:type="auto"/>
            <w:vAlign w:val="center"/>
            <w:hideMark/>
          </w:tcPr>
          <w:p w:rsidR="00A65B43" w:rsidRPr="00A65B43" w:rsidRDefault="00A65B43" w:rsidP="00A65B43">
            <w:pPr>
              <w:spacing w:after="0"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1</w:t>
            </w:r>
          </w:p>
        </w:tc>
      </w:tr>
      <w:tr w:rsidR="00A65B43" w:rsidRPr="00A65B43" w:rsidTr="00A65B43">
        <w:trPr>
          <w:tblCellSpacing w:w="15" w:type="dxa"/>
        </w:trPr>
        <w:tc>
          <w:tcPr>
            <w:tcW w:w="0" w:type="auto"/>
            <w:vAlign w:val="center"/>
            <w:hideMark/>
          </w:tcPr>
          <w:p w:rsidR="00A65B43" w:rsidRPr="00A65B43" w:rsidRDefault="00A65B43" w:rsidP="00A65B43">
            <w:pPr>
              <w:spacing w:after="0" w:line="240" w:lineRule="auto"/>
              <w:rPr>
                <w:rFonts w:ascii="Times New Roman" w:eastAsia="Times New Roman" w:hAnsi="Times New Roman" w:cs="Times New Roman"/>
                <w:sz w:val="24"/>
                <w:szCs w:val="24"/>
              </w:rPr>
            </w:pPr>
            <w:hyperlink r:id="rId12" w:anchor="participant_2" w:history="1">
              <w:r w:rsidRPr="00A65B43">
                <w:rPr>
                  <w:rFonts w:ascii="Times New Roman" w:eastAsia="Times New Roman" w:hAnsi="Times New Roman" w:cs="Times New Roman"/>
                  <w:color w:val="0000FF"/>
                  <w:sz w:val="24"/>
                  <w:szCs w:val="24"/>
                  <w:u w:val="single"/>
                </w:rPr>
                <w:t>Allen, Mandy</w:t>
              </w:r>
            </w:hyperlink>
          </w:p>
        </w:tc>
        <w:tc>
          <w:tcPr>
            <w:tcW w:w="0" w:type="auto"/>
            <w:vAlign w:val="center"/>
            <w:hideMark/>
          </w:tcPr>
          <w:p w:rsidR="00A65B43" w:rsidRPr="00A65B43" w:rsidRDefault="00A65B43" w:rsidP="00A65B43">
            <w:pPr>
              <w:spacing w:after="0"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Other Professional</w:t>
            </w:r>
          </w:p>
        </w:tc>
        <w:tc>
          <w:tcPr>
            <w:tcW w:w="0" w:type="auto"/>
            <w:vAlign w:val="center"/>
            <w:hideMark/>
          </w:tcPr>
          <w:p w:rsidR="00A65B43" w:rsidRPr="00A65B43" w:rsidRDefault="00A65B43" w:rsidP="00A65B43">
            <w:pPr>
              <w:spacing w:after="0"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1</w:t>
            </w:r>
          </w:p>
        </w:tc>
      </w:tr>
      <w:tr w:rsidR="00A65B43" w:rsidRPr="00A65B43" w:rsidTr="00A65B43">
        <w:trPr>
          <w:tblCellSpacing w:w="15" w:type="dxa"/>
        </w:trPr>
        <w:tc>
          <w:tcPr>
            <w:tcW w:w="0" w:type="auto"/>
            <w:vAlign w:val="center"/>
            <w:hideMark/>
          </w:tcPr>
          <w:p w:rsidR="00A65B43" w:rsidRPr="00A65B43" w:rsidRDefault="00A65B43" w:rsidP="00A65B43">
            <w:pPr>
              <w:spacing w:after="0" w:line="240" w:lineRule="auto"/>
              <w:rPr>
                <w:rFonts w:ascii="Times New Roman" w:eastAsia="Times New Roman" w:hAnsi="Times New Roman" w:cs="Times New Roman"/>
                <w:sz w:val="24"/>
                <w:szCs w:val="24"/>
              </w:rPr>
            </w:pPr>
            <w:hyperlink r:id="rId13" w:anchor="participant_3" w:history="1">
              <w:r w:rsidRPr="00A65B43">
                <w:rPr>
                  <w:rFonts w:ascii="Times New Roman" w:eastAsia="Times New Roman" w:hAnsi="Times New Roman" w:cs="Times New Roman"/>
                  <w:color w:val="0000FF"/>
                  <w:sz w:val="24"/>
                  <w:szCs w:val="24"/>
                  <w:u w:val="single"/>
                </w:rPr>
                <w:t>Dawe, Thomas</w:t>
              </w:r>
            </w:hyperlink>
          </w:p>
        </w:tc>
        <w:tc>
          <w:tcPr>
            <w:tcW w:w="0" w:type="auto"/>
            <w:vAlign w:val="center"/>
            <w:hideMark/>
          </w:tcPr>
          <w:p w:rsidR="00A65B43" w:rsidRPr="00A65B43" w:rsidRDefault="00A65B43" w:rsidP="00A65B43">
            <w:pPr>
              <w:spacing w:after="0"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Other Professional</w:t>
            </w:r>
          </w:p>
        </w:tc>
        <w:tc>
          <w:tcPr>
            <w:tcW w:w="0" w:type="auto"/>
            <w:vAlign w:val="center"/>
            <w:hideMark/>
          </w:tcPr>
          <w:p w:rsidR="00A65B43" w:rsidRPr="00A65B43" w:rsidRDefault="00A65B43" w:rsidP="00A65B43">
            <w:pPr>
              <w:spacing w:after="0"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3</w:t>
            </w:r>
          </w:p>
        </w:tc>
      </w:tr>
      <w:tr w:rsidR="00A65B43" w:rsidRPr="00A65B43" w:rsidTr="00A65B43">
        <w:trPr>
          <w:tblCellSpacing w:w="15" w:type="dxa"/>
        </w:trPr>
        <w:tc>
          <w:tcPr>
            <w:tcW w:w="0" w:type="auto"/>
            <w:vAlign w:val="center"/>
            <w:hideMark/>
          </w:tcPr>
          <w:p w:rsidR="00A65B43" w:rsidRPr="00A65B43" w:rsidRDefault="00A65B43" w:rsidP="00A65B43">
            <w:pPr>
              <w:spacing w:after="0" w:line="240" w:lineRule="auto"/>
              <w:rPr>
                <w:rFonts w:ascii="Times New Roman" w:eastAsia="Times New Roman" w:hAnsi="Times New Roman" w:cs="Times New Roman"/>
                <w:sz w:val="24"/>
                <w:szCs w:val="24"/>
              </w:rPr>
            </w:pPr>
            <w:hyperlink r:id="rId14" w:anchor="participant_4" w:history="1">
              <w:r w:rsidRPr="00A65B43">
                <w:rPr>
                  <w:rFonts w:ascii="Times New Roman" w:eastAsia="Times New Roman" w:hAnsi="Times New Roman" w:cs="Times New Roman"/>
                  <w:color w:val="0000FF"/>
                  <w:sz w:val="24"/>
                  <w:szCs w:val="24"/>
                  <w:u w:val="single"/>
                </w:rPr>
                <w:t>Maughan, Thom</w:t>
              </w:r>
            </w:hyperlink>
          </w:p>
        </w:tc>
        <w:tc>
          <w:tcPr>
            <w:tcW w:w="0" w:type="auto"/>
            <w:vAlign w:val="center"/>
            <w:hideMark/>
          </w:tcPr>
          <w:p w:rsidR="00A65B43" w:rsidRPr="00A65B43" w:rsidRDefault="00A65B43" w:rsidP="00A65B43">
            <w:pPr>
              <w:spacing w:after="0"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Other Professional</w:t>
            </w:r>
          </w:p>
        </w:tc>
        <w:tc>
          <w:tcPr>
            <w:tcW w:w="0" w:type="auto"/>
            <w:vAlign w:val="center"/>
            <w:hideMark/>
          </w:tcPr>
          <w:p w:rsidR="00A65B43" w:rsidRPr="00A65B43" w:rsidRDefault="00A65B43" w:rsidP="00A65B43">
            <w:pPr>
              <w:spacing w:after="0"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1</w:t>
            </w:r>
          </w:p>
        </w:tc>
      </w:tr>
      <w:tr w:rsidR="00A65B43" w:rsidRPr="00A65B43" w:rsidTr="00A65B43">
        <w:trPr>
          <w:tblCellSpacing w:w="15" w:type="dxa"/>
        </w:trPr>
        <w:tc>
          <w:tcPr>
            <w:tcW w:w="0" w:type="auto"/>
            <w:vAlign w:val="center"/>
            <w:hideMark/>
          </w:tcPr>
          <w:p w:rsidR="00A65B43" w:rsidRPr="00A65B43" w:rsidRDefault="00A65B43" w:rsidP="00A65B43">
            <w:pPr>
              <w:spacing w:after="0" w:line="240" w:lineRule="auto"/>
              <w:rPr>
                <w:rFonts w:ascii="Times New Roman" w:eastAsia="Times New Roman" w:hAnsi="Times New Roman" w:cs="Times New Roman"/>
                <w:sz w:val="24"/>
                <w:szCs w:val="24"/>
              </w:rPr>
            </w:pPr>
            <w:hyperlink r:id="rId15" w:anchor="participant_5" w:history="1">
              <w:r w:rsidRPr="00A65B43">
                <w:rPr>
                  <w:rFonts w:ascii="Times New Roman" w:eastAsia="Times New Roman" w:hAnsi="Times New Roman" w:cs="Times New Roman"/>
                  <w:color w:val="0000FF"/>
                  <w:sz w:val="24"/>
                  <w:szCs w:val="24"/>
                  <w:u w:val="single"/>
                </w:rPr>
                <w:t>Heller, Kenneth</w:t>
              </w:r>
            </w:hyperlink>
          </w:p>
        </w:tc>
        <w:tc>
          <w:tcPr>
            <w:tcW w:w="0" w:type="auto"/>
            <w:vAlign w:val="center"/>
            <w:hideMark/>
          </w:tcPr>
          <w:p w:rsidR="00A65B43" w:rsidRPr="00A65B43" w:rsidRDefault="00A65B43" w:rsidP="00A65B43">
            <w:pPr>
              <w:spacing w:after="0"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Technician</w:t>
            </w:r>
          </w:p>
        </w:tc>
        <w:tc>
          <w:tcPr>
            <w:tcW w:w="0" w:type="auto"/>
            <w:vAlign w:val="center"/>
            <w:hideMark/>
          </w:tcPr>
          <w:p w:rsidR="00A65B43" w:rsidRPr="00A65B43" w:rsidRDefault="00A65B43" w:rsidP="00A65B43">
            <w:pPr>
              <w:spacing w:after="0"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12</w:t>
            </w:r>
          </w:p>
        </w:tc>
      </w:tr>
    </w:tbl>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Full details of individuals who have worked on the project: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50"/>
      </w:tblGrid>
      <w:tr w:rsidR="00A65B43" w:rsidRPr="00A65B43" w:rsidTr="00A65B43">
        <w:trPr>
          <w:tblCellSpacing w:w="15" w:type="dxa"/>
        </w:trPr>
        <w:tc>
          <w:tcPr>
            <w:tcW w:w="0" w:type="auto"/>
            <w:vAlign w:val="center"/>
            <w:hideMark/>
          </w:tcPr>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lastRenderedPageBreak/>
              <w:t>Steve Anthony Etchemendy</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Email:</w:t>
            </w:r>
            <w:r w:rsidRPr="00A65B43">
              <w:rPr>
                <w:rFonts w:ascii="Times New Roman" w:eastAsia="Times New Roman" w:hAnsi="Times New Roman" w:cs="Times New Roman"/>
                <w:sz w:val="24"/>
                <w:szCs w:val="24"/>
              </w:rPr>
              <w:t> etst@mbari.org</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Most Senior Project Role:</w:t>
            </w:r>
            <w:r w:rsidRPr="00A65B43">
              <w:rPr>
                <w:rFonts w:ascii="Times New Roman" w:eastAsia="Times New Roman" w:hAnsi="Times New Roman" w:cs="Times New Roman"/>
                <w:sz w:val="24"/>
                <w:szCs w:val="24"/>
              </w:rPr>
              <w:t> PD/PI</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Nearest Person Month Worked:</w:t>
            </w:r>
            <w:r w:rsidRPr="00A65B43">
              <w:rPr>
                <w:rFonts w:ascii="Times New Roman" w:eastAsia="Times New Roman" w:hAnsi="Times New Roman" w:cs="Times New Roman"/>
                <w:sz w:val="24"/>
                <w:szCs w:val="24"/>
              </w:rPr>
              <w:t xml:space="preserve"> 2 </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Contribution to the Project:</w:t>
            </w:r>
            <w:r w:rsidRPr="00A65B43">
              <w:rPr>
                <w:rFonts w:ascii="Times New Roman" w:eastAsia="Times New Roman" w:hAnsi="Times New Roman" w:cs="Times New Roman"/>
                <w:sz w:val="24"/>
                <w:szCs w:val="24"/>
              </w:rPr>
              <w:t> Overall direction, fiscal over-site</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Funding Support:</w:t>
            </w:r>
            <w:r w:rsidRPr="00A65B43">
              <w:rPr>
                <w:rFonts w:ascii="Times New Roman" w:eastAsia="Times New Roman" w:hAnsi="Times New Roman" w:cs="Times New Roman"/>
                <w:sz w:val="24"/>
                <w:szCs w:val="24"/>
              </w:rPr>
              <w:t> The David and Lucille Packard Foundation</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International Collaboration:</w:t>
            </w:r>
            <w:r w:rsidRPr="00A65B43">
              <w:rPr>
                <w:rFonts w:ascii="Times New Roman" w:eastAsia="Times New Roman" w:hAnsi="Times New Roman" w:cs="Times New Roman"/>
                <w:sz w:val="24"/>
                <w:szCs w:val="24"/>
              </w:rPr>
              <w:t xml:space="preserve">  No </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International Travel:</w:t>
            </w:r>
            <w:r w:rsidRPr="00A65B43">
              <w:rPr>
                <w:rFonts w:ascii="Times New Roman" w:eastAsia="Times New Roman" w:hAnsi="Times New Roman" w:cs="Times New Roman"/>
                <w:sz w:val="24"/>
                <w:szCs w:val="24"/>
              </w:rPr>
              <w:t xml:space="preserve">  No </w:t>
            </w:r>
          </w:p>
        </w:tc>
      </w:tr>
      <w:tr w:rsidR="00A65B43" w:rsidRPr="00A65B43" w:rsidTr="00A65B43">
        <w:trPr>
          <w:tblCellSpacing w:w="15" w:type="dxa"/>
        </w:trPr>
        <w:tc>
          <w:tcPr>
            <w:tcW w:w="0" w:type="auto"/>
            <w:vAlign w:val="center"/>
            <w:hideMark/>
          </w:tcPr>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Eugene Massion</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Email:</w:t>
            </w:r>
            <w:r w:rsidRPr="00A65B43">
              <w:rPr>
                <w:rFonts w:ascii="Times New Roman" w:eastAsia="Times New Roman" w:hAnsi="Times New Roman" w:cs="Times New Roman"/>
                <w:sz w:val="24"/>
                <w:szCs w:val="24"/>
              </w:rPr>
              <w:t> magene@mbari.org</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Most Senior Project Role:</w:t>
            </w:r>
            <w:r w:rsidRPr="00A65B43">
              <w:rPr>
                <w:rFonts w:ascii="Times New Roman" w:eastAsia="Times New Roman" w:hAnsi="Times New Roman" w:cs="Times New Roman"/>
                <w:sz w:val="24"/>
                <w:szCs w:val="24"/>
              </w:rPr>
              <w:t> Co PD/PI</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Nearest Person Month Worked:</w:t>
            </w:r>
            <w:r w:rsidRPr="00A65B43">
              <w:rPr>
                <w:rFonts w:ascii="Times New Roman" w:eastAsia="Times New Roman" w:hAnsi="Times New Roman" w:cs="Times New Roman"/>
                <w:sz w:val="24"/>
                <w:szCs w:val="24"/>
              </w:rPr>
              <w:t xml:space="preserve"> 1 </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Contribution to the Project:</w:t>
            </w:r>
            <w:r w:rsidRPr="00A65B43">
              <w:rPr>
                <w:rFonts w:ascii="Times New Roman" w:eastAsia="Times New Roman" w:hAnsi="Times New Roman" w:cs="Times New Roman"/>
                <w:sz w:val="24"/>
                <w:szCs w:val="24"/>
              </w:rPr>
              <w:t xml:space="preserve"> Provides technical guidance to PI and Operations </w:t>
            </w:r>
            <w:proofErr w:type="spellStart"/>
            <w:r w:rsidRPr="00A65B43">
              <w:rPr>
                <w:rFonts w:ascii="Times New Roman" w:eastAsia="Times New Roman" w:hAnsi="Times New Roman" w:cs="Times New Roman"/>
                <w:sz w:val="24"/>
                <w:szCs w:val="24"/>
              </w:rPr>
              <w:t>Manger</w:t>
            </w:r>
            <w:proofErr w:type="spellEnd"/>
            <w:r w:rsidRPr="00A65B43">
              <w:rPr>
                <w:rFonts w:ascii="Times New Roman" w:eastAsia="Times New Roman" w:hAnsi="Times New Roman" w:cs="Times New Roman"/>
                <w:sz w:val="24"/>
                <w:szCs w:val="24"/>
              </w:rPr>
              <w:t>, added in the building of the Port Test Tool</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Funding Support:</w:t>
            </w:r>
            <w:r w:rsidRPr="00A65B43">
              <w:rPr>
                <w:rFonts w:ascii="Times New Roman" w:eastAsia="Times New Roman" w:hAnsi="Times New Roman" w:cs="Times New Roman"/>
                <w:sz w:val="24"/>
                <w:szCs w:val="24"/>
              </w:rPr>
              <w:t> David and Lucille Packard Foundation</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International Collaboration:</w:t>
            </w:r>
            <w:r w:rsidRPr="00A65B43">
              <w:rPr>
                <w:rFonts w:ascii="Times New Roman" w:eastAsia="Times New Roman" w:hAnsi="Times New Roman" w:cs="Times New Roman"/>
                <w:sz w:val="24"/>
                <w:szCs w:val="24"/>
              </w:rPr>
              <w:t xml:space="preserve">  No </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International Travel:</w:t>
            </w:r>
            <w:r w:rsidRPr="00A65B43">
              <w:rPr>
                <w:rFonts w:ascii="Times New Roman" w:eastAsia="Times New Roman" w:hAnsi="Times New Roman" w:cs="Times New Roman"/>
                <w:sz w:val="24"/>
                <w:szCs w:val="24"/>
              </w:rPr>
              <w:t xml:space="preserve">  No </w:t>
            </w:r>
          </w:p>
        </w:tc>
      </w:tr>
      <w:tr w:rsidR="00A65B43" w:rsidRPr="00A65B43" w:rsidTr="00A65B43">
        <w:trPr>
          <w:tblCellSpacing w:w="15" w:type="dxa"/>
        </w:trPr>
        <w:tc>
          <w:tcPr>
            <w:tcW w:w="0" w:type="auto"/>
            <w:vAlign w:val="center"/>
            <w:hideMark/>
          </w:tcPr>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Mandy Allen</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Email:</w:t>
            </w:r>
            <w:r w:rsidRPr="00A65B43">
              <w:rPr>
                <w:rFonts w:ascii="Times New Roman" w:eastAsia="Times New Roman" w:hAnsi="Times New Roman" w:cs="Times New Roman"/>
                <w:sz w:val="24"/>
                <w:szCs w:val="24"/>
              </w:rPr>
              <w:t> mandy@mbari.org</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Most Senior Project Role:</w:t>
            </w:r>
            <w:r w:rsidRPr="00A65B43">
              <w:rPr>
                <w:rFonts w:ascii="Times New Roman" w:eastAsia="Times New Roman" w:hAnsi="Times New Roman" w:cs="Times New Roman"/>
                <w:sz w:val="24"/>
                <w:szCs w:val="24"/>
              </w:rPr>
              <w:t> Other Professional</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Nearest Person Month Worked:</w:t>
            </w:r>
            <w:r w:rsidRPr="00A65B43">
              <w:rPr>
                <w:rFonts w:ascii="Times New Roman" w:eastAsia="Times New Roman" w:hAnsi="Times New Roman" w:cs="Times New Roman"/>
                <w:sz w:val="24"/>
                <w:szCs w:val="24"/>
              </w:rPr>
              <w:t xml:space="preserve"> 1 </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Contribution to the Project:</w:t>
            </w:r>
            <w:r w:rsidRPr="00A65B43">
              <w:rPr>
                <w:rFonts w:ascii="Times New Roman" w:eastAsia="Times New Roman" w:hAnsi="Times New Roman" w:cs="Times New Roman"/>
                <w:sz w:val="24"/>
                <w:szCs w:val="24"/>
              </w:rPr>
              <w:t> Responsible for meeting national and local permitting requires for the MARS observatory and any experiments to be deployed on it.</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Funding Support:</w:t>
            </w:r>
            <w:r w:rsidRPr="00A65B43">
              <w:rPr>
                <w:rFonts w:ascii="Times New Roman" w:eastAsia="Times New Roman" w:hAnsi="Times New Roman" w:cs="Times New Roman"/>
                <w:sz w:val="24"/>
                <w:szCs w:val="24"/>
              </w:rPr>
              <w:t> Mandy Allen's support is provided by the David and Lucille Packard Foundation through MBARI.</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International Collaboration:</w:t>
            </w:r>
            <w:r w:rsidRPr="00A65B43">
              <w:rPr>
                <w:rFonts w:ascii="Times New Roman" w:eastAsia="Times New Roman" w:hAnsi="Times New Roman" w:cs="Times New Roman"/>
                <w:sz w:val="24"/>
                <w:szCs w:val="24"/>
              </w:rPr>
              <w:t xml:space="preserve">  No </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International Travel:</w:t>
            </w:r>
            <w:r w:rsidRPr="00A65B43">
              <w:rPr>
                <w:rFonts w:ascii="Times New Roman" w:eastAsia="Times New Roman" w:hAnsi="Times New Roman" w:cs="Times New Roman"/>
                <w:sz w:val="24"/>
                <w:szCs w:val="24"/>
              </w:rPr>
              <w:t xml:space="preserve">  No </w:t>
            </w:r>
          </w:p>
        </w:tc>
      </w:tr>
      <w:tr w:rsidR="00A65B43" w:rsidRPr="00A65B43" w:rsidTr="00A65B43">
        <w:trPr>
          <w:tblCellSpacing w:w="15" w:type="dxa"/>
        </w:trPr>
        <w:tc>
          <w:tcPr>
            <w:tcW w:w="0" w:type="auto"/>
            <w:vAlign w:val="center"/>
            <w:hideMark/>
          </w:tcPr>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Thomas (Craig) Dawe</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Email:</w:t>
            </w:r>
            <w:r w:rsidRPr="00A65B43">
              <w:rPr>
                <w:rFonts w:ascii="Times New Roman" w:eastAsia="Times New Roman" w:hAnsi="Times New Roman" w:cs="Times New Roman"/>
                <w:sz w:val="24"/>
                <w:szCs w:val="24"/>
              </w:rPr>
              <w:t> dacr@mbari.org</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Most Senior Project Role:</w:t>
            </w:r>
            <w:r w:rsidRPr="00A65B43">
              <w:rPr>
                <w:rFonts w:ascii="Times New Roman" w:eastAsia="Times New Roman" w:hAnsi="Times New Roman" w:cs="Times New Roman"/>
                <w:sz w:val="24"/>
                <w:szCs w:val="24"/>
              </w:rPr>
              <w:t> Other Professional</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Nearest Person Month Worked:</w:t>
            </w:r>
            <w:r w:rsidRPr="00A65B43">
              <w:rPr>
                <w:rFonts w:ascii="Times New Roman" w:eastAsia="Times New Roman" w:hAnsi="Times New Roman" w:cs="Times New Roman"/>
                <w:sz w:val="24"/>
                <w:szCs w:val="24"/>
              </w:rPr>
              <w:t xml:space="preserve"> 3 </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Contribution to the Project:</w:t>
            </w:r>
            <w:r w:rsidRPr="00A65B43">
              <w:rPr>
                <w:rFonts w:ascii="Times New Roman" w:eastAsia="Times New Roman" w:hAnsi="Times New Roman" w:cs="Times New Roman"/>
                <w:sz w:val="24"/>
                <w:szCs w:val="24"/>
              </w:rPr>
              <w:t> Day to day project operations/management</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Funding Support:</w:t>
            </w:r>
            <w:r w:rsidRPr="00A65B43">
              <w:rPr>
                <w:rFonts w:ascii="Times New Roman" w:eastAsia="Times New Roman" w:hAnsi="Times New Roman" w:cs="Times New Roman"/>
                <w:sz w:val="24"/>
                <w:szCs w:val="24"/>
              </w:rPr>
              <w:t xml:space="preserve"> NSF award # 1114794, David and Lucille Packard Foundation provides </w:t>
            </w:r>
            <w:r w:rsidRPr="00A65B43">
              <w:rPr>
                <w:rFonts w:ascii="Times New Roman" w:eastAsia="Times New Roman" w:hAnsi="Times New Roman" w:cs="Times New Roman"/>
                <w:sz w:val="24"/>
                <w:szCs w:val="24"/>
              </w:rPr>
              <w:lastRenderedPageBreak/>
              <w:t>partial support for Thomas Dawe.</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International Collaboration:</w:t>
            </w:r>
            <w:r w:rsidRPr="00A65B43">
              <w:rPr>
                <w:rFonts w:ascii="Times New Roman" w:eastAsia="Times New Roman" w:hAnsi="Times New Roman" w:cs="Times New Roman"/>
                <w:sz w:val="24"/>
                <w:szCs w:val="24"/>
              </w:rPr>
              <w:t xml:space="preserve">  No </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International Travel:</w:t>
            </w:r>
            <w:r w:rsidRPr="00A65B43">
              <w:rPr>
                <w:rFonts w:ascii="Times New Roman" w:eastAsia="Times New Roman" w:hAnsi="Times New Roman" w:cs="Times New Roman"/>
                <w:sz w:val="24"/>
                <w:szCs w:val="24"/>
              </w:rPr>
              <w:t xml:space="preserve">  No </w:t>
            </w:r>
          </w:p>
        </w:tc>
      </w:tr>
      <w:tr w:rsidR="00A65B43" w:rsidRPr="00A65B43" w:rsidTr="00A65B43">
        <w:trPr>
          <w:tblCellSpacing w:w="15" w:type="dxa"/>
        </w:trPr>
        <w:tc>
          <w:tcPr>
            <w:tcW w:w="0" w:type="auto"/>
            <w:vAlign w:val="center"/>
            <w:hideMark/>
          </w:tcPr>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lastRenderedPageBreak/>
              <w:t>Thom Maughan</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Email:</w:t>
            </w:r>
            <w:r w:rsidRPr="00A65B43">
              <w:rPr>
                <w:rFonts w:ascii="Times New Roman" w:eastAsia="Times New Roman" w:hAnsi="Times New Roman" w:cs="Times New Roman"/>
                <w:sz w:val="24"/>
                <w:szCs w:val="24"/>
              </w:rPr>
              <w:t> tm@mbari.org</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Most Senior Project Role:</w:t>
            </w:r>
            <w:r w:rsidRPr="00A65B43">
              <w:rPr>
                <w:rFonts w:ascii="Times New Roman" w:eastAsia="Times New Roman" w:hAnsi="Times New Roman" w:cs="Times New Roman"/>
                <w:sz w:val="24"/>
                <w:szCs w:val="24"/>
              </w:rPr>
              <w:t> Other Professional</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Nearest Person Month Worked:</w:t>
            </w:r>
            <w:r w:rsidRPr="00A65B43">
              <w:rPr>
                <w:rFonts w:ascii="Times New Roman" w:eastAsia="Times New Roman" w:hAnsi="Times New Roman" w:cs="Times New Roman"/>
                <w:sz w:val="24"/>
                <w:szCs w:val="24"/>
              </w:rPr>
              <w:t xml:space="preserve"> 1 </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Contribution to the Project:</w:t>
            </w:r>
            <w:r w:rsidRPr="00A65B43">
              <w:rPr>
                <w:rFonts w:ascii="Times New Roman" w:eastAsia="Times New Roman" w:hAnsi="Times New Roman" w:cs="Times New Roman"/>
                <w:sz w:val="24"/>
                <w:szCs w:val="24"/>
              </w:rPr>
              <w:t> Development of Contact-less Power and Data Transfer system</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Funding Support:</w:t>
            </w:r>
            <w:r w:rsidRPr="00A65B43">
              <w:rPr>
                <w:rFonts w:ascii="Times New Roman" w:eastAsia="Times New Roman" w:hAnsi="Times New Roman" w:cs="Times New Roman"/>
                <w:sz w:val="24"/>
                <w:szCs w:val="24"/>
              </w:rPr>
              <w:t> NSF award # 1114794, David and Lucille Packard Foundation provides partial support</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International Collaboration:</w:t>
            </w:r>
            <w:r w:rsidRPr="00A65B43">
              <w:rPr>
                <w:rFonts w:ascii="Times New Roman" w:eastAsia="Times New Roman" w:hAnsi="Times New Roman" w:cs="Times New Roman"/>
                <w:sz w:val="24"/>
                <w:szCs w:val="24"/>
              </w:rPr>
              <w:t xml:space="preserve">  No </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International Travel:</w:t>
            </w:r>
            <w:r w:rsidRPr="00A65B43">
              <w:rPr>
                <w:rFonts w:ascii="Times New Roman" w:eastAsia="Times New Roman" w:hAnsi="Times New Roman" w:cs="Times New Roman"/>
                <w:sz w:val="24"/>
                <w:szCs w:val="24"/>
              </w:rPr>
              <w:t xml:space="preserve">  No </w:t>
            </w:r>
          </w:p>
        </w:tc>
      </w:tr>
      <w:tr w:rsidR="00A65B43" w:rsidRPr="00A65B43" w:rsidTr="00A65B43">
        <w:trPr>
          <w:tblCellSpacing w:w="15" w:type="dxa"/>
        </w:trPr>
        <w:tc>
          <w:tcPr>
            <w:tcW w:w="0" w:type="auto"/>
            <w:vAlign w:val="center"/>
            <w:hideMark/>
          </w:tcPr>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Kenneth Heller</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Email:</w:t>
            </w:r>
            <w:r w:rsidRPr="00A65B43">
              <w:rPr>
                <w:rFonts w:ascii="Times New Roman" w:eastAsia="Times New Roman" w:hAnsi="Times New Roman" w:cs="Times New Roman"/>
                <w:sz w:val="24"/>
                <w:szCs w:val="24"/>
              </w:rPr>
              <w:t> kheller@mbari.org</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Most Senior Project Role:</w:t>
            </w:r>
            <w:r w:rsidRPr="00A65B43">
              <w:rPr>
                <w:rFonts w:ascii="Times New Roman" w:eastAsia="Times New Roman" w:hAnsi="Times New Roman" w:cs="Times New Roman"/>
                <w:sz w:val="24"/>
                <w:szCs w:val="24"/>
              </w:rPr>
              <w:t> Technician</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Nearest Person Month Worked:</w:t>
            </w:r>
            <w:r w:rsidRPr="00A65B43">
              <w:rPr>
                <w:rFonts w:ascii="Times New Roman" w:eastAsia="Times New Roman" w:hAnsi="Times New Roman" w:cs="Times New Roman"/>
                <w:sz w:val="24"/>
                <w:szCs w:val="24"/>
              </w:rPr>
              <w:t xml:space="preserve"> 12 </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Contribution to the Project:</w:t>
            </w:r>
            <w:r w:rsidRPr="00A65B43">
              <w:rPr>
                <w:rFonts w:ascii="Times New Roman" w:eastAsia="Times New Roman" w:hAnsi="Times New Roman" w:cs="Times New Roman"/>
                <w:sz w:val="24"/>
                <w:szCs w:val="24"/>
              </w:rPr>
              <w:t> Day to day operations and repairs as required, User instrument testing</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Funding Support:</w:t>
            </w:r>
            <w:r w:rsidRPr="00A65B43">
              <w:rPr>
                <w:rFonts w:ascii="Times New Roman" w:eastAsia="Times New Roman" w:hAnsi="Times New Roman" w:cs="Times New Roman"/>
                <w:sz w:val="24"/>
                <w:szCs w:val="24"/>
              </w:rPr>
              <w:t> NSF award #1114794</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International Collaboration:</w:t>
            </w:r>
            <w:r w:rsidRPr="00A65B43">
              <w:rPr>
                <w:rFonts w:ascii="Times New Roman" w:eastAsia="Times New Roman" w:hAnsi="Times New Roman" w:cs="Times New Roman"/>
                <w:sz w:val="24"/>
                <w:szCs w:val="24"/>
              </w:rPr>
              <w:t xml:space="preserve">  No </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International Travel:</w:t>
            </w:r>
            <w:r w:rsidRPr="00A65B43">
              <w:rPr>
                <w:rFonts w:ascii="Times New Roman" w:eastAsia="Times New Roman" w:hAnsi="Times New Roman" w:cs="Times New Roman"/>
                <w:sz w:val="24"/>
                <w:szCs w:val="24"/>
              </w:rPr>
              <w:t xml:space="preserve">  No </w:t>
            </w:r>
          </w:p>
        </w:tc>
      </w:tr>
    </w:tbl>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What other organizations have been involved as partners?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61"/>
        <w:gridCol w:w="3120"/>
        <w:gridCol w:w="2082"/>
      </w:tblGrid>
      <w:tr w:rsidR="00A65B43" w:rsidRPr="00A65B43" w:rsidTr="00A65B43">
        <w:trPr>
          <w:tblHeader/>
          <w:tblCellSpacing w:w="15" w:type="dxa"/>
        </w:trPr>
        <w:tc>
          <w:tcPr>
            <w:tcW w:w="0" w:type="auto"/>
            <w:vAlign w:val="center"/>
            <w:hideMark/>
          </w:tcPr>
          <w:p w:rsidR="00A65B43" w:rsidRPr="00A65B43" w:rsidRDefault="00A65B43" w:rsidP="00A65B43">
            <w:pPr>
              <w:spacing w:after="0" w:line="240" w:lineRule="auto"/>
              <w:jc w:val="center"/>
              <w:rPr>
                <w:rFonts w:ascii="Times New Roman" w:eastAsia="Times New Roman" w:hAnsi="Times New Roman" w:cs="Times New Roman"/>
                <w:b/>
                <w:bCs/>
                <w:sz w:val="24"/>
                <w:szCs w:val="24"/>
              </w:rPr>
            </w:pPr>
            <w:r w:rsidRPr="00A65B43">
              <w:rPr>
                <w:rFonts w:ascii="Times New Roman" w:eastAsia="Times New Roman" w:hAnsi="Times New Roman" w:cs="Times New Roman"/>
                <w:b/>
                <w:bCs/>
                <w:sz w:val="24"/>
                <w:szCs w:val="24"/>
              </w:rPr>
              <w:t>Name</w:t>
            </w:r>
          </w:p>
        </w:tc>
        <w:tc>
          <w:tcPr>
            <w:tcW w:w="0" w:type="auto"/>
            <w:vAlign w:val="center"/>
            <w:hideMark/>
          </w:tcPr>
          <w:p w:rsidR="00A65B43" w:rsidRPr="00A65B43" w:rsidRDefault="00A65B43" w:rsidP="00A65B43">
            <w:pPr>
              <w:spacing w:after="0" w:line="240" w:lineRule="auto"/>
              <w:jc w:val="center"/>
              <w:rPr>
                <w:rFonts w:ascii="Times New Roman" w:eastAsia="Times New Roman" w:hAnsi="Times New Roman" w:cs="Times New Roman"/>
                <w:b/>
                <w:bCs/>
                <w:sz w:val="24"/>
                <w:szCs w:val="24"/>
              </w:rPr>
            </w:pPr>
            <w:r w:rsidRPr="00A65B43">
              <w:rPr>
                <w:rFonts w:ascii="Times New Roman" w:eastAsia="Times New Roman" w:hAnsi="Times New Roman" w:cs="Times New Roman"/>
                <w:b/>
                <w:bCs/>
                <w:sz w:val="24"/>
                <w:szCs w:val="24"/>
              </w:rPr>
              <w:t>Type of Partner Organization</w:t>
            </w:r>
          </w:p>
        </w:tc>
        <w:tc>
          <w:tcPr>
            <w:tcW w:w="0" w:type="auto"/>
            <w:vAlign w:val="center"/>
            <w:hideMark/>
          </w:tcPr>
          <w:p w:rsidR="00A65B43" w:rsidRPr="00A65B43" w:rsidRDefault="00A65B43" w:rsidP="00A65B43">
            <w:pPr>
              <w:spacing w:after="0" w:line="240" w:lineRule="auto"/>
              <w:jc w:val="center"/>
              <w:rPr>
                <w:rFonts w:ascii="Times New Roman" w:eastAsia="Times New Roman" w:hAnsi="Times New Roman" w:cs="Times New Roman"/>
                <w:b/>
                <w:bCs/>
                <w:sz w:val="24"/>
                <w:szCs w:val="24"/>
              </w:rPr>
            </w:pPr>
            <w:r w:rsidRPr="00A65B43">
              <w:rPr>
                <w:rFonts w:ascii="Times New Roman" w:eastAsia="Times New Roman" w:hAnsi="Times New Roman" w:cs="Times New Roman"/>
                <w:b/>
                <w:bCs/>
                <w:sz w:val="24"/>
                <w:szCs w:val="24"/>
              </w:rPr>
              <w:t>Location</w:t>
            </w:r>
          </w:p>
        </w:tc>
      </w:tr>
      <w:tr w:rsidR="00A65B43" w:rsidRPr="00A65B43" w:rsidTr="00A65B43">
        <w:trPr>
          <w:tblCellSpacing w:w="15" w:type="dxa"/>
        </w:trPr>
        <w:tc>
          <w:tcPr>
            <w:tcW w:w="0" w:type="auto"/>
            <w:vAlign w:val="center"/>
            <w:hideMark/>
          </w:tcPr>
          <w:p w:rsidR="00A65B43" w:rsidRPr="00A65B43" w:rsidRDefault="00A65B43" w:rsidP="00A65B43">
            <w:pPr>
              <w:spacing w:after="0" w:line="240" w:lineRule="auto"/>
              <w:rPr>
                <w:rFonts w:ascii="Times New Roman" w:eastAsia="Times New Roman" w:hAnsi="Times New Roman" w:cs="Times New Roman"/>
                <w:sz w:val="24"/>
                <w:szCs w:val="24"/>
              </w:rPr>
            </w:pPr>
            <w:hyperlink r:id="rId16" w:anchor="organization_0" w:history="1">
              <w:r w:rsidRPr="00A65B43">
                <w:rPr>
                  <w:rFonts w:ascii="Times New Roman" w:eastAsia="Times New Roman" w:hAnsi="Times New Roman" w:cs="Times New Roman"/>
                  <w:color w:val="0000FF"/>
                  <w:sz w:val="24"/>
                  <w:szCs w:val="24"/>
                  <w:u w:val="single"/>
                </w:rPr>
                <w:t>The David and Lucile Packard Foundation</w:t>
              </w:r>
            </w:hyperlink>
          </w:p>
        </w:tc>
        <w:tc>
          <w:tcPr>
            <w:tcW w:w="0" w:type="auto"/>
            <w:vAlign w:val="center"/>
            <w:hideMark/>
          </w:tcPr>
          <w:p w:rsidR="00A65B43" w:rsidRPr="00A65B43" w:rsidRDefault="00A65B43" w:rsidP="00A65B43">
            <w:pPr>
              <w:spacing w:after="0"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Other Nonprofits</w:t>
            </w:r>
          </w:p>
        </w:tc>
        <w:tc>
          <w:tcPr>
            <w:tcW w:w="0" w:type="auto"/>
            <w:vAlign w:val="center"/>
            <w:hideMark/>
          </w:tcPr>
          <w:p w:rsidR="00A65B43" w:rsidRPr="00A65B43" w:rsidRDefault="00A65B43" w:rsidP="00A65B43">
            <w:pPr>
              <w:spacing w:after="0"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Palo Alto, California</w:t>
            </w:r>
          </w:p>
        </w:tc>
      </w:tr>
    </w:tbl>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Full details of organizations that have been involved as partners: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50"/>
      </w:tblGrid>
      <w:tr w:rsidR="00A65B43" w:rsidRPr="00A65B43" w:rsidTr="00A65B43">
        <w:trPr>
          <w:tblCellSpacing w:w="15" w:type="dxa"/>
        </w:trPr>
        <w:tc>
          <w:tcPr>
            <w:tcW w:w="0" w:type="auto"/>
            <w:vAlign w:val="center"/>
            <w:hideMark/>
          </w:tcPr>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The David and Lucile Packard Foundation</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Organization Type:</w:t>
            </w:r>
            <w:r w:rsidRPr="00A65B43">
              <w:rPr>
                <w:rFonts w:ascii="Times New Roman" w:eastAsia="Times New Roman" w:hAnsi="Times New Roman" w:cs="Times New Roman"/>
                <w:sz w:val="24"/>
                <w:szCs w:val="24"/>
              </w:rPr>
              <w:t> Other Nonprofits</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b/>
                <w:bCs/>
                <w:sz w:val="24"/>
                <w:szCs w:val="24"/>
              </w:rPr>
              <w:t>Organization Location:</w:t>
            </w:r>
            <w:r w:rsidRPr="00A65B43">
              <w:rPr>
                <w:rFonts w:ascii="Times New Roman" w:eastAsia="Times New Roman" w:hAnsi="Times New Roman" w:cs="Times New Roman"/>
                <w:sz w:val="24"/>
                <w:szCs w:val="24"/>
              </w:rPr>
              <w:t xml:space="preserve"> Palo Alto, California </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Partner's Contribution to the Project:</w:t>
            </w:r>
            <w:r w:rsidRPr="00A65B43">
              <w:rPr>
                <w:rFonts w:ascii="Times New Roman" w:eastAsia="Times New Roman" w:hAnsi="Times New Roman" w:cs="Times New Roman"/>
                <w:sz w:val="24"/>
                <w:szCs w:val="24"/>
              </w:rPr>
              <w:br/>
              <w:t xml:space="preserve">Financial support </w:t>
            </w:r>
            <w:r w:rsidRPr="00A65B43">
              <w:rPr>
                <w:rFonts w:ascii="Times New Roman" w:eastAsia="Times New Roman" w:hAnsi="Times New Roman" w:cs="Times New Roman"/>
                <w:sz w:val="24"/>
                <w:szCs w:val="24"/>
              </w:rPr>
              <w:br/>
            </w:r>
            <w:r w:rsidRPr="00A65B43">
              <w:rPr>
                <w:rFonts w:ascii="Times New Roman" w:eastAsia="Times New Roman" w:hAnsi="Times New Roman" w:cs="Times New Roman"/>
                <w:sz w:val="24"/>
                <w:szCs w:val="24"/>
              </w:rPr>
              <w:lastRenderedPageBreak/>
              <w:t xml:space="preserve">Facilities </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b/>
                <w:bCs/>
                <w:sz w:val="24"/>
                <w:szCs w:val="24"/>
              </w:rPr>
              <w:t>More Detail on Partner and Contribution:</w:t>
            </w:r>
            <w:r w:rsidRPr="00A65B43">
              <w:rPr>
                <w:rFonts w:ascii="Times New Roman" w:eastAsia="Times New Roman" w:hAnsi="Times New Roman" w:cs="Times New Roman"/>
                <w:sz w:val="24"/>
                <w:szCs w:val="24"/>
              </w:rPr>
              <w:t> The David and Lucile Packard Foundation provide funding for Stephen Etchemendy, Mandy Allen and other support personnel through the Monterey Bay Aquarium Research Institute (MBARI).</w:t>
            </w:r>
          </w:p>
        </w:tc>
      </w:tr>
    </w:tbl>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lastRenderedPageBreak/>
        <w:t>What other collaborators or contacts have been involved?</w:t>
      </w:r>
    </w:p>
    <w:p w:rsidR="00A65B43" w:rsidRPr="00A65B43" w:rsidRDefault="00A65B43" w:rsidP="00A65B43">
      <w:pPr>
        <w:spacing w:after="0"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YES</w:t>
      </w:r>
    </w:p>
    <w:p w:rsidR="00A65B43" w:rsidRPr="00A65B43" w:rsidRDefault="00A65B43" w:rsidP="00A65B43">
      <w:pPr>
        <w:spacing w:after="0" w:line="240" w:lineRule="auto"/>
        <w:rPr>
          <w:rFonts w:ascii="Times New Roman" w:eastAsia="Times New Roman" w:hAnsi="Times New Roman" w:cs="Times New Roman"/>
          <w:sz w:val="24"/>
          <w:szCs w:val="24"/>
        </w:rPr>
      </w:pP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hyperlink r:id="rId17" w:anchor="top" w:history="1">
        <w:r w:rsidRPr="00A65B43">
          <w:rPr>
            <w:rFonts w:ascii="Times New Roman" w:eastAsia="Times New Roman" w:hAnsi="Times New Roman" w:cs="Times New Roman"/>
            <w:color w:val="0000FF"/>
            <w:sz w:val="24"/>
            <w:szCs w:val="24"/>
            <w:u w:val="single"/>
          </w:rPr>
          <w:t>Back to the top</w:t>
        </w:r>
      </w:hyperlink>
    </w:p>
    <w:p w:rsidR="00A65B43" w:rsidRPr="00A65B43" w:rsidRDefault="00A65B43" w:rsidP="00A65B43">
      <w:pPr>
        <w:spacing w:before="100" w:beforeAutospacing="1" w:after="100" w:afterAutospacing="1" w:line="240" w:lineRule="auto"/>
        <w:outlineLvl w:val="1"/>
        <w:rPr>
          <w:rFonts w:ascii="Times New Roman" w:eastAsia="Times New Roman" w:hAnsi="Times New Roman" w:cs="Times New Roman"/>
          <w:b/>
          <w:bCs/>
          <w:sz w:val="36"/>
          <w:szCs w:val="36"/>
        </w:rPr>
      </w:pPr>
      <w:r w:rsidRPr="00A65B43">
        <w:rPr>
          <w:rFonts w:ascii="Times New Roman" w:eastAsia="Times New Roman" w:hAnsi="Times New Roman" w:cs="Times New Roman"/>
          <w:b/>
          <w:bCs/>
          <w:sz w:val="36"/>
          <w:szCs w:val="36"/>
        </w:rPr>
        <w:t>Impacts</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What is the impact on the development of the principal discipline(s) of the project?</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 xml:space="preserve">With little external funding available this past year, no new projects were implemented on MARS. However, the Monterey Ocean Broadband Seismometer (MOBB) </w:t>
      </w:r>
      <w:proofErr w:type="spellStart"/>
      <w:r w:rsidRPr="00A65B43">
        <w:rPr>
          <w:rFonts w:ascii="Times New Roman" w:eastAsia="Times New Roman" w:hAnsi="Times New Roman" w:cs="Times New Roman"/>
          <w:sz w:val="24"/>
          <w:szCs w:val="24"/>
        </w:rPr>
        <w:t>contiinued</w:t>
      </w:r>
      <w:proofErr w:type="spellEnd"/>
      <w:r w:rsidRPr="00A65B43">
        <w:rPr>
          <w:rFonts w:ascii="Times New Roman" w:eastAsia="Times New Roman" w:hAnsi="Times New Roman" w:cs="Times New Roman"/>
          <w:sz w:val="24"/>
          <w:szCs w:val="24"/>
        </w:rPr>
        <w:t xml:space="preserve"> to monitor the seismicity, the Deep Environmental Sample Processor was redeployed, and the </w:t>
      </w:r>
      <w:proofErr w:type="spellStart"/>
      <w:r w:rsidRPr="00A65B43">
        <w:rPr>
          <w:rFonts w:ascii="Times New Roman" w:eastAsia="Times New Roman" w:hAnsi="Times New Roman" w:cs="Times New Roman"/>
          <w:sz w:val="24"/>
          <w:szCs w:val="24"/>
        </w:rPr>
        <w:t>PhoBOS</w:t>
      </w:r>
      <w:proofErr w:type="spellEnd"/>
      <w:r w:rsidRPr="00A65B43">
        <w:rPr>
          <w:rFonts w:ascii="Times New Roman" w:eastAsia="Times New Roman" w:hAnsi="Times New Roman" w:cs="Times New Roman"/>
          <w:sz w:val="24"/>
          <w:szCs w:val="24"/>
        </w:rPr>
        <w:t xml:space="preserve"> camera/ data collection tool was deployed.</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proofErr w:type="spellStart"/>
      <w:r w:rsidRPr="00A65B43">
        <w:rPr>
          <w:rFonts w:ascii="Times New Roman" w:eastAsia="Times New Roman" w:hAnsi="Times New Roman" w:cs="Times New Roman"/>
          <w:sz w:val="24"/>
          <w:szCs w:val="24"/>
        </w:rPr>
        <w:t>Dr</w:t>
      </w:r>
      <w:proofErr w:type="spellEnd"/>
      <w:r w:rsidRPr="00A65B43">
        <w:rPr>
          <w:rFonts w:ascii="Times New Roman" w:eastAsia="Times New Roman" w:hAnsi="Times New Roman" w:cs="Times New Roman"/>
          <w:sz w:val="24"/>
          <w:szCs w:val="24"/>
        </w:rPr>
        <w:t xml:space="preserve"> Barbara </w:t>
      </w:r>
      <w:proofErr w:type="spellStart"/>
      <w:r w:rsidRPr="00A65B43">
        <w:rPr>
          <w:rFonts w:ascii="Times New Roman" w:eastAsia="Times New Roman" w:hAnsi="Times New Roman" w:cs="Times New Roman"/>
          <w:sz w:val="24"/>
          <w:szCs w:val="24"/>
        </w:rPr>
        <w:t>Romanowicz</w:t>
      </w:r>
      <w:proofErr w:type="spellEnd"/>
      <w:r w:rsidRPr="00A65B43">
        <w:rPr>
          <w:rFonts w:ascii="Times New Roman" w:eastAsia="Times New Roman" w:hAnsi="Times New Roman" w:cs="Times New Roman"/>
          <w:sz w:val="24"/>
          <w:szCs w:val="24"/>
        </w:rPr>
        <w:t xml:space="preserve"> Monterey Ocean Bottom Broadband Seismometer (MOBB), Berkeley Seismological Laboratory, has a pending publication: On the Systematic Long Period Noise Reduction on Ocean Floor Broadband Seismic Sensors Collocated with Differential Pressure Gauges. </w:t>
      </w:r>
      <w:proofErr w:type="spellStart"/>
      <w:proofErr w:type="gramStart"/>
      <w:r w:rsidRPr="00A65B43">
        <w:rPr>
          <w:rFonts w:ascii="Times New Roman" w:eastAsia="Times New Roman" w:hAnsi="Times New Roman" w:cs="Times New Roman"/>
          <w:sz w:val="24"/>
          <w:szCs w:val="24"/>
        </w:rPr>
        <w:t>Taka'aki</w:t>
      </w:r>
      <w:proofErr w:type="spellEnd"/>
      <w:r w:rsidRPr="00A65B43">
        <w:rPr>
          <w:rFonts w:ascii="Times New Roman" w:eastAsia="Times New Roman" w:hAnsi="Times New Roman" w:cs="Times New Roman"/>
          <w:sz w:val="24"/>
          <w:szCs w:val="24"/>
        </w:rPr>
        <w:t xml:space="preserve"> </w:t>
      </w:r>
      <w:proofErr w:type="spellStart"/>
      <w:r w:rsidRPr="00A65B43">
        <w:rPr>
          <w:rFonts w:ascii="Times New Roman" w:eastAsia="Times New Roman" w:hAnsi="Times New Roman" w:cs="Times New Roman"/>
          <w:sz w:val="24"/>
          <w:szCs w:val="24"/>
        </w:rPr>
        <w:t>Taira</w:t>
      </w:r>
      <w:proofErr w:type="spellEnd"/>
      <w:r w:rsidRPr="00A65B43">
        <w:rPr>
          <w:rFonts w:ascii="Times New Roman" w:eastAsia="Times New Roman" w:hAnsi="Times New Roman" w:cs="Times New Roman"/>
          <w:sz w:val="24"/>
          <w:szCs w:val="24"/>
        </w:rPr>
        <w:t xml:space="preserve">, Zhao Zheng and Barbara </w:t>
      </w:r>
      <w:proofErr w:type="spellStart"/>
      <w:r w:rsidRPr="00A65B43">
        <w:rPr>
          <w:rFonts w:ascii="Times New Roman" w:eastAsia="Times New Roman" w:hAnsi="Times New Roman" w:cs="Times New Roman"/>
          <w:sz w:val="24"/>
          <w:szCs w:val="24"/>
        </w:rPr>
        <w:t>Romanowicz</w:t>
      </w:r>
      <w:proofErr w:type="spellEnd"/>
      <w:r w:rsidRPr="00A65B43">
        <w:rPr>
          <w:rFonts w:ascii="Times New Roman" w:eastAsia="Times New Roman" w:hAnsi="Times New Roman" w:cs="Times New Roman"/>
          <w:sz w:val="24"/>
          <w:szCs w:val="24"/>
        </w:rPr>
        <w:t>, Berkeley Seismological Laboratory, University of California, Berkeley.</w:t>
      </w:r>
      <w:proofErr w:type="gramEnd"/>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proofErr w:type="gramStart"/>
      <w:r w:rsidRPr="00A65B43">
        <w:rPr>
          <w:rFonts w:ascii="Times New Roman" w:eastAsia="Times New Roman" w:hAnsi="Times New Roman" w:cs="Times New Roman"/>
          <w:sz w:val="24"/>
          <w:szCs w:val="24"/>
        </w:rPr>
        <w:t>Dr. Chris Scholin, Deep Environmental Sample Processor (D-ESP), NASA and NSF OCE-0314222.</w:t>
      </w:r>
      <w:proofErr w:type="gramEnd"/>
      <w:r w:rsidRPr="00A65B43">
        <w:rPr>
          <w:rFonts w:ascii="Times New Roman" w:eastAsia="Times New Roman" w:hAnsi="Times New Roman" w:cs="Times New Roman"/>
          <w:sz w:val="24"/>
          <w:szCs w:val="24"/>
        </w:rPr>
        <w:t xml:space="preserve"> The D-ESP is a microbiology laboratory capable of autonomously running sandwich hybridization and quantitative PCR assays </w:t>
      </w:r>
      <w:r w:rsidRPr="00A65B43">
        <w:rPr>
          <w:rFonts w:ascii="Times New Roman" w:eastAsia="Times New Roman" w:hAnsi="Times New Roman" w:cs="Times New Roman"/>
          <w:i/>
          <w:iCs/>
          <w:sz w:val="24"/>
          <w:szCs w:val="24"/>
        </w:rPr>
        <w:t>in situ</w:t>
      </w:r>
      <w:r w:rsidRPr="00A65B43">
        <w:rPr>
          <w:rFonts w:ascii="Times New Roman" w:eastAsia="Times New Roman" w:hAnsi="Times New Roman" w:cs="Times New Roman"/>
          <w:sz w:val="24"/>
          <w:szCs w:val="24"/>
        </w:rPr>
        <w:t>.  The D-ESP collects particulates from a water sample (typically 1 liter), lyses these particulates, and washes the lysate over a 35-target probe array.  It also can extract nucleic acid from that lysate and perform a single-</w:t>
      </w:r>
      <w:proofErr w:type="spellStart"/>
      <w:r w:rsidRPr="00A65B43">
        <w:rPr>
          <w:rFonts w:ascii="Times New Roman" w:eastAsia="Times New Roman" w:hAnsi="Times New Roman" w:cs="Times New Roman"/>
          <w:sz w:val="24"/>
          <w:szCs w:val="24"/>
        </w:rPr>
        <w:t>plex</w:t>
      </w:r>
      <w:proofErr w:type="spellEnd"/>
      <w:r w:rsidRPr="00A65B43">
        <w:rPr>
          <w:rFonts w:ascii="Times New Roman" w:eastAsia="Times New Roman" w:hAnsi="Times New Roman" w:cs="Times New Roman"/>
          <w:sz w:val="24"/>
          <w:szCs w:val="24"/>
        </w:rPr>
        <w:t xml:space="preserve"> qPCR assay on up to five targets.  The D-ESP has just completed a NASA-sponsored 34 week run on the MARS cable.  During that time, 24 samples were collected, performed both sandwich hybridization and qPCR on each sample, and collected and preserved a second sample near that same time-point for later analysis in the laboratory. The most recent run on the cable (Apr 18, 2013 to Dec 11, 2013 ~34 weeks) was the longest on record for a microbial laboratory, and</w:t>
      </w:r>
      <w:proofErr w:type="gramStart"/>
      <w:r w:rsidRPr="00A65B43">
        <w:rPr>
          <w:rFonts w:ascii="Times New Roman" w:eastAsia="Times New Roman" w:hAnsi="Times New Roman" w:cs="Times New Roman"/>
          <w:sz w:val="24"/>
          <w:szCs w:val="24"/>
        </w:rPr>
        <w:t>  allowed</w:t>
      </w:r>
      <w:proofErr w:type="gramEnd"/>
      <w:r w:rsidRPr="00A65B43">
        <w:rPr>
          <w:rFonts w:ascii="Times New Roman" w:eastAsia="Times New Roman" w:hAnsi="Times New Roman" w:cs="Times New Roman"/>
          <w:sz w:val="24"/>
          <w:szCs w:val="24"/>
        </w:rPr>
        <w:t xml:space="preserve"> us to view not only changes in microbial populations resulting from deep-water changes in the currents, but also microbial changes in the detrital ‘snow’ raining down from the surface through the winter/summer and summer/winter transition periods.</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Past users of the MARS observatory continue to work up their data and publish results from deployments.</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lastRenderedPageBreak/>
        <w:t>The Sediment Event Sensor (SES)</w:t>
      </w:r>
      <w:proofErr w:type="gramStart"/>
      <w:r w:rsidRPr="00A65B43">
        <w:rPr>
          <w:rFonts w:ascii="Times New Roman" w:eastAsia="Times New Roman" w:hAnsi="Times New Roman" w:cs="Times New Roman"/>
          <w:sz w:val="24"/>
          <w:szCs w:val="24"/>
        </w:rPr>
        <w:t>  was</w:t>
      </w:r>
      <w:proofErr w:type="gramEnd"/>
      <w:r w:rsidRPr="00A65B43">
        <w:rPr>
          <w:rFonts w:ascii="Times New Roman" w:eastAsia="Times New Roman" w:hAnsi="Times New Roman" w:cs="Times New Roman"/>
          <w:sz w:val="24"/>
          <w:szCs w:val="24"/>
        </w:rPr>
        <w:t xml:space="preserve"> deployed on MARS in November 2011, the group has a pending  publication: Paul McGill, Richard Henthorn, Larry Bird, Ken Smith, Sedimentation Event Sensor: new ocean instrument for in-situ imaging and </w:t>
      </w:r>
      <w:proofErr w:type="spellStart"/>
      <w:r w:rsidRPr="00A65B43">
        <w:rPr>
          <w:rFonts w:ascii="Times New Roman" w:eastAsia="Times New Roman" w:hAnsi="Times New Roman" w:cs="Times New Roman"/>
          <w:sz w:val="24"/>
          <w:szCs w:val="24"/>
        </w:rPr>
        <w:t>fluorometry</w:t>
      </w:r>
      <w:proofErr w:type="spellEnd"/>
      <w:r w:rsidRPr="00A65B43">
        <w:rPr>
          <w:rFonts w:ascii="Times New Roman" w:eastAsia="Times New Roman" w:hAnsi="Times New Roman" w:cs="Times New Roman"/>
          <w:sz w:val="24"/>
          <w:szCs w:val="24"/>
        </w:rPr>
        <w:t xml:space="preserve"> of sinking particulate organic carbon. </w:t>
      </w:r>
      <w:proofErr w:type="gramStart"/>
      <w:r w:rsidRPr="00A65B43">
        <w:rPr>
          <w:rFonts w:ascii="Times New Roman" w:eastAsia="Times New Roman" w:hAnsi="Times New Roman" w:cs="Times New Roman"/>
          <w:sz w:val="24"/>
          <w:szCs w:val="24"/>
        </w:rPr>
        <w:t>IEEE Journal of Oceanic Engineering.</w:t>
      </w:r>
      <w:proofErr w:type="gramEnd"/>
      <w:r w:rsidRPr="00A65B43">
        <w:rPr>
          <w:rFonts w:ascii="Times New Roman" w:eastAsia="Times New Roman" w:hAnsi="Times New Roman" w:cs="Times New Roman"/>
          <w:sz w:val="24"/>
          <w:szCs w:val="24"/>
        </w:rPr>
        <w:t xml:space="preserve">       </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 xml:space="preserve">The Free Ocean Carbon Dioxide Enrichment Experiment (FOCE) currently has three </w:t>
      </w:r>
      <w:proofErr w:type="spellStart"/>
      <w:r w:rsidRPr="00A65B43">
        <w:rPr>
          <w:rFonts w:ascii="Times New Roman" w:eastAsia="Times New Roman" w:hAnsi="Times New Roman" w:cs="Times New Roman"/>
          <w:sz w:val="24"/>
          <w:szCs w:val="24"/>
        </w:rPr>
        <w:t>arcticles</w:t>
      </w:r>
      <w:proofErr w:type="spellEnd"/>
      <w:r w:rsidRPr="00A65B43">
        <w:rPr>
          <w:rFonts w:ascii="Times New Roman" w:eastAsia="Times New Roman" w:hAnsi="Times New Roman" w:cs="Times New Roman"/>
          <w:sz w:val="24"/>
          <w:szCs w:val="24"/>
        </w:rPr>
        <w:t xml:space="preserve"> pending publication: J.-P. </w:t>
      </w:r>
      <w:proofErr w:type="spellStart"/>
      <w:r w:rsidRPr="00A65B43">
        <w:rPr>
          <w:rFonts w:ascii="Times New Roman" w:eastAsia="Times New Roman" w:hAnsi="Times New Roman" w:cs="Times New Roman"/>
          <w:sz w:val="24"/>
          <w:szCs w:val="24"/>
        </w:rPr>
        <w:t>Gattuso</w:t>
      </w:r>
      <w:proofErr w:type="spellEnd"/>
      <w:r w:rsidRPr="00A65B43">
        <w:rPr>
          <w:rFonts w:ascii="Times New Roman" w:eastAsia="Times New Roman" w:hAnsi="Times New Roman" w:cs="Times New Roman"/>
          <w:sz w:val="24"/>
          <w:szCs w:val="24"/>
        </w:rPr>
        <w:t xml:space="preserve">, W. Kirkwood, J.P. Barry, E. Cox, F. </w:t>
      </w:r>
      <w:proofErr w:type="spellStart"/>
      <w:r w:rsidRPr="00A65B43">
        <w:rPr>
          <w:rFonts w:ascii="Times New Roman" w:eastAsia="Times New Roman" w:hAnsi="Times New Roman" w:cs="Times New Roman"/>
          <w:sz w:val="24"/>
          <w:szCs w:val="24"/>
        </w:rPr>
        <w:t>Gazeau</w:t>
      </w:r>
      <w:proofErr w:type="spellEnd"/>
      <w:r w:rsidRPr="00A65B43">
        <w:rPr>
          <w:rFonts w:ascii="Times New Roman" w:eastAsia="Times New Roman" w:hAnsi="Times New Roman" w:cs="Times New Roman"/>
          <w:sz w:val="24"/>
          <w:szCs w:val="24"/>
        </w:rPr>
        <w:t xml:space="preserve">, L. Hansson, I. Hendriks, D.I. Kline, P. </w:t>
      </w:r>
      <w:proofErr w:type="spellStart"/>
      <w:r w:rsidRPr="00A65B43">
        <w:rPr>
          <w:rFonts w:ascii="Times New Roman" w:eastAsia="Times New Roman" w:hAnsi="Times New Roman" w:cs="Times New Roman"/>
          <w:sz w:val="24"/>
          <w:szCs w:val="24"/>
        </w:rPr>
        <w:t>Mahacek</w:t>
      </w:r>
      <w:proofErr w:type="spellEnd"/>
      <w:r w:rsidRPr="00A65B43">
        <w:rPr>
          <w:rFonts w:ascii="Times New Roman" w:eastAsia="Times New Roman" w:hAnsi="Times New Roman" w:cs="Times New Roman"/>
          <w:sz w:val="24"/>
          <w:szCs w:val="24"/>
        </w:rPr>
        <w:t xml:space="preserve">, S. Martin, P. </w:t>
      </w:r>
      <w:proofErr w:type="spellStart"/>
      <w:r w:rsidRPr="00A65B43">
        <w:rPr>
          <w:rFonts w:ascii="Times New Roman" w:eastAsia="Times New Roman" w:hAnsi="Times New Roman" w:cs="Times New Roman"/>
          <w:sz w:val="24"/>
          <w:szCs w:val="24"/>
        </w:rPr>
        <w:t>McElhany</w:t>
      </w:r>
      <w:proofErr w:type="spellEnd"/>
      <w:r w:rsidRPr="00A65B43">
        <w:rPr>
          <w:rFonts w:ascii="Times New Roman" w:eastAsia="Times New Roman" w:hAnsi="Times New Roman" w:cs="Times New Roman"/>
          <w:sz w:val="24"/>
          <w:szCs w:val="24"/>
        </w:rPr>
        <w:t xml:space="preserve">, E.T. Peltzer, J. Reeve, D. Roberts, V. </w:t>
      </w:r>
      <w:proofErr w:type="spellStart"/>
      <w:r w:rsidRPr="00A65B43">
        <w:rPr>
          <w:rFonts w:ascii="Times New Roman" w:eastAsia="Times New Roman" w:hAnsi="Times New Roman" w:cs="Times New Roman"/>
          <w:sz w:val="24"/>
          <w:szCs w:val="24"/>
        </w:rPr>
        <w:t>Saderne</w:t>
      </w:r>
      <w:proofErr w:type="spellEnd"/>
      <w:r w:rsidRPr="00A65B43">
        <w:rPr>
          <w:rFonts w:ascii="Times New Roman" w:eastAsia="Times New Roman" w:hAnsi="Times New Roman" w:cs="Times New Roman"/>
          <w:sz w:val="24"/>
          <w:szCs w:val="24"/>
        </w:rPr>
        <w:t xml:space="preserve">, K. Tait, S. </w:t>
      </w:r>
      <w:proofErr w:type="spellStart"/>
      <w:r w:rsidRPr="00A65B43">
        <w:rPr>
          <w:rFonts w:ascii="Times New Roman" w:eastAsia="Times New Roman" w:hAnsi="Times New Roman" w:cs="Times New Roman"/>
          <w:sz w:val="24"/>
          <w:szCs w:val="24"/>
        </w:rPr>
        <w:t>Widdicombe</w:t>
      </w:r>
      <w:proofErr w:type="spellEnd"/>
      <w:r w:rsidRPr="00A65B43">
        <w:rPr>
          <w:rFonts w:ascii="Times New Roman" w:eastAsia="Times New Roman" w:hAnsi="Times New Roman" w:cs="Times New Roman"/>
          <w:sz w:val="24"/>
          <w:szCs w:val="24"/>
        </w:rPr>
        <w:t xml:space="preserve">, and P.G. Brewer (2014). Free Ocean CO2 Enrichment (FOCE) systems: present status and future developments. </w:t>
      </w:r>
      <w:proofErr w:type="gramStart"/>
      <w:r w:rsidRPr="00A65B43">
        <w:rPr>
          <w:rFonts w:ascii="Times New Roman" w:eastAsia="Times New Roman" w:hAnsi="Times New Roman" w:cs="Times New Roman"/>
          <w:sz w:val="24"/>
          <w:szCs w:val="24"/>
        </w:rPr>
        <w:t xml:space="preserve">Submitted to </w:t>
      </w:r>
      <w:proofErr w:type="spellStart"/>
      <w:r w:rsidRPr="00A65B43">
        <w:rPr>
          <w:rFonts w:ascii="Times New Roman" w:eastAsia="Times New Roman" w:hAnsi="Times New Roman" w:cs="Times New Roman"/>
          <w:sz w:val="24"/>
          <w:szCs w:val="24"/>
        </w:rPr>
        <w:t>Biogeosciences</w:t>
      </w:r>
      <w:proofErr w:type="spellEnd"/>
      <w:r w:rsidRPr="00A65B43">
        <w:rPr>
          <w:rFonts w:ascii="Times New Roman" w:eastAsia="Times New Roman" w:hAnsi="Times New Roman" w:cs="Times New Roman"/>
          <w:sz w:val="24"/>
          <w:szCs w:val="24"/>
        </w:rPr>
        <w:t xml:space="preserve"> (in review).</w:t>
      </w:r>
      <w:proofErr w:type="gramEnd"/>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 xml:space="preserve">W. J. Kirkwood, P. M. Walz, E. T. Peltzer, J. P. Barry, R. A. </w:t>
      </w:r>
      <w:proofErr w:type="spellStart"/>
      <w:r w:rsidRPr="00A65B43">
        <w:rPr>
          <w:rFonts w:ascii="Times New Roman" w:eastAsia="Times New Roman" w:hAnsi="Times New Roman" w:cs="Times New Roman"/>
          <w:sz w:val="24"/>
          <w:szCs w:val="24"/>
        </w:rPr>
        <w:t>Herlien</w:t>
      </w:r>
      <w:proofErr w:type="spellEnd"/>
      <w:r w:rsidRPr="00A65B43">
        <w:rPr>
          <w:rFonts w:ascii="Times New Roman" w:eastAsia="Times New Roman" w:hAnsi="Times New Roman" w:cs="Times New Roman"/>
          <w:sz w:val="24"/>
          <w:szCs w:val="24"/>
        </w:rPr>
        <w:t xml:space="preserve">, K. L. Headley, C. Kecy, G. I. Matsumoto, T. Maughan, T. C. O'Reilly, K. A. </w:t>
      </w:r>
      <w:proofErr w:type="spellStart"/>
      <w:r w:rsidRPr="00A65B43">
        <w:rPr>
          <w:rFonts w:ascii="Times New Roman" w:eastAsia="Times New Roman" w:hAnsi="Times New Roman" w:cs="Times New Roman"/>
          <w:sz w:val="24"/>
          <w:szCs w:val="24"/>
        </w:rPr>
        <w:t>Salamy</w:t>
      </w:r>
      <w:proofErr w:type="spellEnd"/>
      <w:r w:rsidRPr="00A65B43">
        <w:rPr>
          <w:rFonts w:ascii="Times New Roman" w:eastAsia="Times New Roman" w:hAnsi="Times New Roman" w:cs="Times New Roman"/>
          <w:sz w:val="24"/>
          <w:szCs w:val="24"/>
        </w:rPr>
        <w:t xml:space="preserve">, F. Shane, P. G. Brewer (2014). </w:t>
      </w:r>
      <w:proofErr w:type="gramStart"/>
      <w:r w:rsidRPr="00A65B43">
        <w:rPr>
          <w:rFonts w:ascii="Times New Roman" w:eastAsia="Times New Roman" w:hAnsi="Times New Roman" w:cs="Times New Roman"/>
          <w:sz w:val="24"/>
          <w:szCs w:val="24"/>
        </w:rPr>
        <w:t>Design, Construction, Operation and Performance of a Deep-Sea Free Ocean CO2 Enrichment (FOCE) Experimental System.</w:t>
      </w:r>
      <w:proofErr w:type="gramEnd"/>
      <w:r w:rsidRPr="00A65B43">
        <w:rPr>
          <w:rFonts w:ascii="Times New Roman" w:eastAsia="Times New Roman" w:hAnsi="Times New Roman" w:cs="Times New Roman"/>
          <w:sz w:val="24"/>
          <w:szCs w:val="24"/>
        </w:rPr>
        <w:t xml:space="preserve"> </w:t>
      </w:r>
      <w:proofErr w:type="gramStart"/>
      <w:r w:rsidRPr="00A65B43">
        <w:rPr>
          <w:rFonts w:ascii="Times New Roman" w:eastAsia="Times New Roman" w:hAnsi="Times New Roman" w:cs="Times New Roman"/>
          <w:sz w:val="24"/>
          <w:szCs w:val="24"/>
        </w:rPr>
        <w:t>Submitted to Environmental Science &amp; Technology (in review).</w:t>
      </w:r>
      <w:proofErr w:type="gramEnd"/>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 xml:space="preserve">J. P. Barry, C. </w:t>
      </w:r>
      <w:proofErr w:type="spellStart"/>
      <w:r w:rsidRPr="00A65B43">
        <w:rPr>
          <w:rFonts w:ascii="Times New Roman" w:eastAsia="Times New Roman" w:hAnsi="Times New Roman" w:cs="Times New Roman"/>
          <w:sz w:val="24"/>
          <w:szCs w:val="24"/>
        </w:rPr>
        <w:t>Lovera</w:t>
      </w:r>
      <w:proofErr w:type="spellEnd"/>
      <w:r w:rsidRPr="00A65B43">
        <w:rPr>
          <w:rFonts w:ascii="Times New Roman" w:eastAsia="Times New Roman" w:hAnsi="Times New Roman" w:cs="Times New Roman"/>
          <w:sz w:val="24"/>
          <w:szCs w:val="24"/>
        </w:rPr>
        <w:t xml:space="preserve">, K. R. Buck, E. T. Peltzer, J. R. Taylor, P. M. Walz, P. J. Whaling, P. G. Brewer (2014). </w:t>
      </w:r>
      <w:proofErr w:type="gramStart"/>
      <w:r w:rsidRPr="00A65B43">
        <w:rPr>
          <w:rFonts w:ascii="Times New Roman" w:eastAsia="Times New Roman" w:hAnsi="Times New Roman" w:cs="Times New Roman"/>
          <w:sz w:val="24"/>
          <w:szCs w:val="24"/>
        </w:rPr>
        <w:t>Use of a Free Ocean CO2 Enrichment (FOCE) system to evaluate the effects of ocean acidification on the foraging behavior of a deep-sea urchin.</w:t>
      </w:r>
      <w:proofErr w:type="gramEnd"/>
      <w:r w:rsidRPr="00A65B43">
        <w:rPr>
          <w:rFonts w:ascii="Times New Roman" w:eastAsia="Times New Roman" w:hAnsi="Times New Roman" w:cs="Times New Roman"/>
          <w:sz w:val="24"/>
          <w:szCs w:val="24"/>
        </w:rPr>
        <w:t xml:space="preserve"> </w:t>
      </w:r>
      <w:proofErr w:type="gramStart"/>
      <w:r w:rsidRPr="00A65B43">
        <w:rPr>
          <w:rFonts w:ascii="Times New Roman" w:eastAsia="Times New Roman" w:hAnsi="Times New Roman" w:cs="Times New Roman"/>
          <w:sz w:val="24"/>
          <w:szCs w:val="24"/>
        </w:rPr>
        <w:t>Submitted to Environmental Science &amp; Technology (in review).</w:t>
      </w:r>
      <w:proofErr w:type="gramEnd"/>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 xml:space="preserve">Benthic Microbial Fuel Cells (BMFC) has a pending publication: Clare </w:t>
      </w:r>
      <w:proofErr w:type="spellStart"/>
      <w:r w:rsidRPr="00A65B43">
        <w:rPr>
          <w:rFonts w:ascii="Times New Roman" w:eastAsia="Times New Roman" w:hAnsi="Times New Roman" w:cs="Times New Roman"/>
          <w:sz w:val="24"/>
          <w:szCs w:val="24"/>
        </w:rPr>
        <w:t>Reimers</w:t>
      </w:r>
      <w:proofErr w:type="spellEnd"/>
      <w:r w:rsidRPr="00A65B43">
        <w:rPr>
          <w:rFonts w:ascii="Times New Roman" w:eastAsia="Times New Roman" w:hAnsi="Times New Roman" w:cs="Times New Roman"/>
          <w:sz w:val="24"/>
          <w:szCs w:val="24"/>
        </w:rPr>
        <w:t xml:space="preserve"> and Paul Schrader, Oregon State University; Dale Green, Teledyne Benthos; Peter </w:t>
      </w:r>
      <w:proofErr w:type="spellStart"/>
      <w:r w:rsidRPr="00A65B43">
        <w:rPr>
          <w:rFonts w:ascii="Times New Roman" w:eastAsia="Times New Roman" w:hAnsi="Times New Roman" w:cs="Times New Roman"/>
          <w:sz w:val="24"/>
          <w:szCs w:val="24"/>
        </w:rPr>
        <w:t>Girguis</w:t>
      </w:r>
      <w:proofErr w:type="spellEnd"/>
      <w:r w:rsidRPr="00A65B43">
        <w:rPr>
          <w:rFonts w:ascii="Times New Roman" w:eastAsia="Times New Roman" w:hAnsi="Times New Roman" w:cs="Times New Roman"/>
          <w:sz w:val="24"/>
          <w:szCs w:val="24"/>
        </w:rPr>
        <w:t>, Harvard University, Sensors powered by Benthic Microbial Fuel Cells at the MARS Observatory. Abstract:</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 xml:space="preserve">This project was primarily a deep-sea field demonstration of Benthic Microbial Fuel Cells (BMFCs). Most oceanographic and surveillance instruments on the seafloor have no connections with the surface, so they have to run on batteries and store their own data.  An alternative approach is to power instruments with energy harvested from the environment and to relay data acoustically in near-real time through a cabled observatory, a buoy and/or an autonomous underwater vehicle which can provide a gateway to the scientist or naval observer on shore. Distributed arrays of environmentally powered underwater sensors linked to each other acoustically can form persistent sensing networks.  The primary accomplishment of this project was the demonstration of this kind of underwater sensing/acoustic communications-based infrastructure at the Monterey Accelerated Research System (MARS) Observatory in Monterey Bay, California. Two BMFCs were used for energy harvesting from organic-poor sediments, and they powered both system-monitoring (e.g., electrode potentials and power) as well as contextual sensors (measuring dissolved oxygen, temperature and conductivity). The resulting data was transmitted over ~0.5 km to the MARS Observatory node, which is located more than 37 km (23 miles) from shore at a depth of 890 m (3,000 </w:t>
      </w:r>
      <w:proofErr w:type="spellStart"/>
      <w:r w:rsidRPr="00A65B43">
        <w:rPr>
          <w:rFonts w:ascii="Times New Roman" w:eastAsia="Times New Roman" w:hAnsi="Times New Roman" w:cs="Times New Roman"/>
          <w:sz w:val="24"/>
          <w:szCs w:val="24"/>
        </w:rPr>
        <w:t>ft</w:t>
      </w:r>
      <w:proofErr w:type="spellEnd"/>
      <w:r w:rsidRPr="00A65B43">
        <w:rPr>
          <w:rFonts w:ascii="Times New Roman" w:eastAsia="Times New Roman" w:hAnsi="Times New Roman" w:cs="Times New Roman"/>
          <w:sz w:val="24"/>
          <w:szCs w:val="24"/>
        </w:rPr>
        <w:t>).  Data from the autonomous packages were also relayed directly to surface vessels on several occasions.  One Compact Modem/Sensor package ~doubled its initial stored energy allowing 215 days of continuous operation.</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 </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lastRenderedPageBreak/>
        <w:t>What is the impact on other disciplines?</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proofErr w:type="gramStart"/>
      <w:r w:rsidRPr="00A65B43">
        <w:rPr>
          <w:rFonts w:ascii="Times New Roman" w:eastAsia="Times New Roman" w:hAnsi="Times New Roman" w:cs="Times New Roman"/>
          <w:sz w:val="24"/>
          <w:szCs w:val="24"/>
        </w:rPr>
        <w:t>Nothing to report.</w:t>
      </w:r>
      <w:proofErr w:type="gramEnd"/>
      <w:r w:rsidRPr="00A65B43">
        <w:rPr>
          <w:rFonts w:ascii="Times New Roman" w:eastAsia="Times New Roman" w:hAnsi="Times New Roman" w:cs="Times New Roman"/>
          <w:sz w:val="24"/>
          <w:szCs w:val="24"/>
        </w:rPr>
        <w:t xml:space="preserve"> </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What is the impact on the development of human resources?</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proofErr w:type="gramStart"/>
      <w:r w:rsidRPr="00A65B43">
        <w:rPr>
          <w:rFonts w:ascii="Times New Roman" w:eastAsia="Times New Roman" w:hAnsi="Times New Roman" w:cs="Times New Roman"/>
          <w:sz w:val="24"/>
          <w:szCs w:val="24"/>
        </w:rPr>
        <w:t>Nothing to report.</w:t>
      </w:r>
      <w:proofErr w:type="gramEnd"/>
      <w:r w:rsidRPr="00A65B43">
        <w:rPr>
          <w:rFonts w:ascii="Times New Roman" w:eastAsia="Times New Roman" w:hAnsi="Times New Roman" w:cs="Times New Roman"/>
          <w:sz w:val="24"/>
          <w:szCs w:val="24"/>
        </w:rPr>
        <w:t xml:space="preserve"> </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What is the impact on physical resources that form infrastructure?</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 xml:space="preserve">The development of the Easy Swap power and data device will reduce future costs to </w:t>
      </w:r>
      <w:proofErr w:type="spellStart"/>
      <w:r w:rsidRPr="00A65B43">
        <w:rPr>
          <w:rFonts w:ascii="Times New Roman" w:eastAsia="Times New Roman" w:hAnsi="Times New Roman" w:cs="Times New Roman"/>
          <w:sz w:val="24"/>
          <w:szCs w:val="24"/>
        </w:rPr>
        <w:t>infrastucture</w:t>
      </w:r>
      <w:proofErr w:type="spellEnd"/>
      <w:r w:rsidRPr="00A65B43">
        <w:rPr>
          <w:rFonts w:ascii="Times New Roman" w:eastAsia="Times New Roman" w:hAnsi="Times New Roman" w:cs="Times New Roman"/>
          <w:sz w:val="24"/>
          <w:szCs w:val="24"/>
        </w:rPr>
        <w:t xml:space="preserve"> by allowing the reduction of expensive under water mate-able connectors and allow for easy expansion of an existing system's infrastructure </w:t>
      </w:r>
      <w:proofErr w:type="spellStart"/>
      <w:r w:rsidRPr="00A65B43">
        <w:rPr>
          <w:rFonts w:ascii="Times New Roman" w:eastAsia="Times New Roman" w:hAnsi="Times New Roman" w:cs="Times New Roman"/>
          <w:sz w:val="24"/>
          <w:szCs w:val="24"/>
        </w:rPr>
        <w:t>with out</w:t>
      </w:r>
      <w:proofErr w:type="spellEnd"/>
      <w:r w:rsidRPr="00A65B43">
        <w:rPr>
          <w:rFonts w:ascii="Times New Roman" w:eastAsia="Times New Roman" w:hAnsi="Times New Roman" w:cs="Times New Roman"/>
          <w:sz w:val="24"/>
          <w:szCs w:val="24"/>
        </w:rPr>
        <w:t xml:space="preserve"> recovering the equipment. The use of this device will impact time constraints by reducing the effort required to make the connections.</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What is the impact on institutional resources that form infrastructure?</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proofErr w:type="gramStart"/>
      <w:r w:rsidRPr="00A65B43">
        <w:rPr>
          <w:rFonts w:ascii="Times New Roman" w:eastAsia="Times New Roman" w:hAnsi="Times New Roman" w:cs="Times New Roman"/>
          <w:sz w:val="24"/>
          <w:szCs w:val="24"/>
        </w:rPr>
        <w:t>Nothing to report.</w:t>
      </w:r>
      <w:proofErr w:type="gramEnd"/>
      <w:r w:rsidRPr="00A65B43">
        <w:rPr>
          <w:rFonts w:ascii="Times New Roman" w:eastAsia="Times New Roman" w:hAnsi="Times New Roman" w:cs="Times New Roman"/>
          <w:sz w:val="24"/>
          <w:szCs w:val="24"/>
        </w:rPr>
        <w:t xml:space="preserve"> </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What is the impact on information resources that form infrastructure?</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proofErr w:type="gramStart"/>
      <w:r w:rsidRPr="00A65B43">
        <w:rPr>
          <w:rFonts w:ascii="Times New Roman" w:eastAsia="Times New Roman" w:hAnsi="Times New Roman" w:cs="Times New Roman"/>
          <w:sz w:val="24"/>
          <w:szCs w:val="24"/>
        </w:rPr>
        <w:t>Nothing to report.</w:t>
      </w:r>
      <w:proofErr w:type="gramEnd"/>
      <w:r w:rsidRPr="00A65B43">
        <w:rPr>
          <w:rFonts w:ascii="Times New Roman" w:eastAsia="Times New Roman" w:hAnsi="Times New Roman" w:cs="Times New Roman"/>
          <w:sz w:val="24"/>
          <w:szCs w:val="24"/>
        </w:rPr>
        <w:t xml:space="preserve"> </w:t>
      </w:r>
    </w:p>
    <w:p w:rsidR="00A65B43" w:rsidRPr="00A65B43" w:rsidRDefault="00A65B43" w:rsidP="00A65B43">
      <w:pPr>
        <w:spacing w:before="100" w:beforeAutospacing="1" w:after="100" w:afterAutospacing="1" w:line="240" w:lineRule="auto"/>
        <w:outlineLvl w:val="2"/>
        <w:rPr>
          <w:rFonts w:ascii="Times New Roman" w:eastAsia="Times New Roman" w:hAnsi="Times New Roman" w:cs="Times New Roman"/>
          <w:b/>
          <w:bCs/>
          <w:sz w:val="27"/>
          <w:szCs w:val="27"/>
        </w:rPr>
      </w:pPr>
      <w:r w:rsidRPr="00A65B43">
        <w:rPr>
          <w:rFonts w:ascii="Times New Roman" w:eastAsia="Times New Roman" w:hAnsi="Times New Roman" w:cs="Times New Roman"/>
          <w:b/>
          <w:bCs/>
          <w:sz w:val="27"/>
          <w:szCs w:val="27"/>
        </w:rPr>
        <w:t>What is the impact on technology transfer?</w:t>
      </w:r>
    </w:p>
    <w:p w:rsidR="00A65B43" w:rsidRPr="00A65B43" w:rsidRDefault="00A65B43" w:rsidP="00A65B43">
      <w:pPr>
        <w:spacing w:before="100" w:beforeAutospacing="1" w:after="100" w:afterAutospacing="1" w:line="240" w:lineRule="auto"/>
        <w:rPr>
          <w:rFonts w:ascii="Times New Roman" w:eastAsia="Times New Roman" w:hAnsi="Times New Roman" w:cs="Times New Roman"/>
          <w:sz w:val="24"/>
          <w:szCs w:val="24"/>
        </w:rPr>
      </w:pPr>
      <w:r w:rsidRPr="00A65B43">
        <w:rPr>
          <w:rFonts w:ascii="Times New Roman" w:eastAsia="Times New Roman" w:hAnsi="Times New Roman" w:cs="Times New Roman"/>
          <w:sz w:val="24"/>
          <w:szCs w:val="24"/>
        </w:rPr>
        <w:t xml:space="preserve">The Easy Swap device has many applications in the commercial under water environment from simplifying power and data transfer from subsea installations to charging and data down loading to/from mobile subsea </w:t>
      </w:r>
      <w:proofErr w:type="gramStart"/>
      <w:r w:rsidRPr="00A65B43">
        <w:rPr>
          <w:rFonts w:ascii="Times New Roman" w:eastAsia="Times New Roman" w:hAnsi="Times New Roman" w:cs="Times New Roman"/>
          <w:sz w:val="24"/>
          <w:szCs w:val="24"/>
        </w:rPr>
        <w:t>assets(</w:t>
      </w:r>
      <w:proofErr w:type="gramEnd"/>
      <w:r w:rsidRPr="00A65B43">
        <w:rPr>
          <w:rFonts w:ascii="Times New Roman" w:eastAsia="Times New Roman" w:hAnsi="Times New Roman" w:cs="Times New Roman"/>
          <w:sz w:val="24"/>
          <w:szCs w:val="24"/>
        </w:rPr>
        <w:t>AUVs).</w:t>
      </w:r>
    </w:p>
    <w:p w:rsidR="00B268D4" w:rsidRDefault="00B268D4">
      <w:bookmarkStart w:id="0" w:name="_GoBack"/>
      <w:bookmarkEnd w:id="0"/>
    </w:p>
    <w:sectPr w:rsidR="00B268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C4990"/>
    <w:multiLevelType w:val="multilevel"/>
    <w:tmpl w:val="D7A8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473BD1"/>
    <w:multiLevelType w:val="multilevel"/>
    <w:tmpl w:val="16562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B43"/>
    <w:rsid w:val="00A65B43"/>
    <w:rsid w:val="00B26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65B4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65B4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65B4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65B43"/>
    <w:rPr>
      <w:rFonts w:ascii="Times New Roman" w:eastAsia="Times New Roman" w:hAnsi="Times New Roman" w:cs="Times New Roman"/>
      <w:b/>
      <w:bCs/>
      <w:sz w:val="27"/>
      <w:szCs w:val="27"/>
    </w:rPr>
  </w:style>
  <w:style w:type="paragraph" w:styleId="NormalWeb">
    <w:name w:val="Normal (Web)"/>
    <w:basedOn w:val="Normal"/>
    <w:uiPriority w:val="99"/>
    <w:unhideWhenUsed/>
    <w:rsid w:val="00A65B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spacing">
    <w:name w:val="bottomspacing"/>
    <w:basedOn w:val="Normal"/>
    <w:rsid w:val="00A65B4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65B43"/>
    <w:rPr>
      <w:color w:val="0000FF"/>
      <w:u w:val="single"/>
    </w:rPr>
  </w:style>
  <w:style w:type="character" w:styleId="Emphasis">
    <w:name w:val="Emphasis"/>
    <w:basedOn w:val="DefaultParagraphFont"/>
    <w:uiPriority w:val="20"/>
    <w:qFormat/>
    <w:rsid w:val="00A65B4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65B4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65B4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65B4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65B43"/>
    <w:rPr>
      <w:rFonts w:ascii="Times New Roman" w:eastAsia="Times New Roman" w:hAnsi="Times New Roman" w:cs="Times New Roman"/>
      <w:b/>
      <w:bCs/>
      <w:sz w:val="27"/>
      <w:szCs w:val="27"/>
    </w:rPr>
  </w:style>
  <w:style w:type="paragraph" w:styleId="NormalWeb">
    <w:name w:val="Normal (Web)"/>
    <w:basedOn w:val="Normal"/>
    <w:uiPriority w:val="99"/>
    <w:unhideWhenUsed/>
    <w:rsid w:val="00A65B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spacing">
    <w:name w:val="bottomspacing"/>
    <w:basedOn w:val="Normal"/>
    <w:rsid w:val="00A65B4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65B43"/>
    <w:rPr>
      <w:color w:val="0000FF"/>
      <w:u w:val="single"/>
    </w:rPr>
  </w:style>
  <w:style w:type="character" w:styleId="Emphasis">
    <w:name w:val="Emphasis"/>
    <w:basedOn w:val="DefaultParagraphFont"/>
    <w:uiPriority w:val="20"/>
    <w:qFormat/>
    <w:rsid w:val="00A65B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240644">
      <w:bodyDiv w:val="1"/>
      <w:marLeft w:val="0"/>
      <w:marRight w:val="0"/>
      <w:marTop w:val="0"/>
      <w:marBottom w:val="0"/>
      <w:divBdr>
        <w:top w:val="none" w:sz="0" w:space="0" w:color="auto"/>
        <w:left w:val="none" w:sz="0" w:space="0" w:color="auto"/>
        <w:bottom w:val="none" w:sz="0" w:space="0" w:color="auto"/>
        <w:right w:val="none" w:sz="0" w:space="0" w:color="auto"/>
      </w:divBdr>
      <w:divsChild>
        <w:div w:id="779648351">
          <w:marLeft w:val="0"/>
          <w:marRight w:val="0"/>
          <w:marTop w:val="0"/>
          <w:marBottom w:val="0"/>
          <w:divBdr>
            <w:top w:val="none" w:sz="0" w:space="0" w:color="auto"/>
            <w:left w:val="none" w:sz="0" w:space="0" w:color="auto"/>
            <w:bottom w:val="none" w:sz="0" w:space="0" w:color="auto"/>
            <w:right w:val="none" w:sz="0" w:space="0" w:color="auto"/>
          </w:divBdr>
          <w:divsChild>
            <w:div w:id="1149514493">
              <w:marLeft w:val="0"/>
              <w:marRight w:val="0"/>
              <w:marTop w:val="0"/>
              <w:marBottom w:val="0"/>
              <w:divBdr>
                <w:top w:val="none" w:sz="0" w:space="0" w:color="auto"/>
                <w:left w:val="none" w:sz="0" w:space="0" w:color="auto"/>
                <w:bottom w:val="none" w:sz="0" w:space="0" w:color="auto"/>
                <w:right w:val="none" w:sz="0" w:space="0" w:color="auto"/>
              </w:divBdr>
            </w:div>
            <w:div w:id="811363633">
              <w:marLeft w:val="0"/>
              <w:marRight w:val="0"/>
              <w:marTop w:val="0"/>
              <w:marBottom w:val="0"/>
              <w:divBdr>
                <w:top w:val="none" w:sz="0" w:space="0" w:color="auto"/>
                <w:left w:val="none" w:sz="0" w:space="0" w:color="auto"/>
                <w:bottom w:val="none" w:sz="0" w:space="0" w:color="auto"/>
                <w:right w:val="none" w:sz="0" w:space="0" w:color="auto"/>
              </w:divBdr>
            </w:div>
            <w:div w:id="742219514">
              <w:marLeft w:val="0"/>
              <w:marRight w:val="0"/>
              <w:marTop w:val="0"/>
              <w:marBottom w:val="0"/>
              <w:divBdr>
                <w:top w:val="none" w:sz="0" w:space="0" w:color="auto"/>
                <w:left w:val="none" w:sz="0" w:space="0" w:color="auto"/>
                <w:bottom w:val="none" w:sz="0" w:space="0" w:color="auto"/>
                <w:right w:val="none" w:sz="0" w:space="0" w:color="auto"/>
              </w:divBdr>
            </w:div>
            <w:div w:id="793720330">
              <w:marLeft w:val="0"/>
              <w:marRight w:val="0"/>
              <w:marTop w:val="0"/>
              <w:marBottom w:val="0"/>
              <w:divBdr>
                <w:top w:val="none" w:sz="0" w:space="0" w:color="auto"/>
                <w:left w:val="none" w:sz="0" w:space="0" w:color="auto"/>
                <w:bottom w:val="none" w:sz="0" w:space="0" w:color="auto"/>
                <w:right w:val="none" w:sz="0" w:space="0" w:color="auto"/>
              </w:divBdr>
            </w:div>
            <w:div w:id="887952225">
              <w:marLeft w:val="0"/>
              <w:marRight w:val="0"/>
              <w:marTop w:val="0"/>
              <w:marBottom w:val="0"/>
              <w:divBdr>
                <w:top w:val="none" w:sz="0" w:space="0" w:color="auto"/>
                <w:left w:val="none" w:sz="0" w:space="0" w:color="auto"/>
                <w:bottom w:val="none" w:sz="0" w:space="0" w:color="auto"/>
                <w:right w:val="none" w:sz="0" w:space="0" w:color="auto"/>
              </w:divBdr>
            </w:div>
            <w:div w:id="1799569302">
              <w:marLeft w:val="0"/>
              <w:marRight w:val="0"/>
              <w:marTop w:val="0"/>
              <w:marBottom w:val="0"/>
              <w:divBdr>
                <w:top w:val="none" w:sz="0" w:space="0" w:color="auto"/>
                <w:left w:val="none" w:sz="0" w:space="0" w:color="auto"/>
                <w:bottom w:val="none" w:sz="0" w:space="0" w:color="auto"/>
                <w:right w:val="none" w:sz="0" w:space="0" w:color="auto"/>
              </w:divBdr>
            </w:div>
            <w:div w:id="2028870495">
              <w:marLeft w:val="0"/>
              <w:marRight w:val="0"/>
              <w:marTop w:val="0"/>
              <w:marBottom w:val="0"/>
              <w:divBdr>
                <w:top w:val="none" w:sz="0" w:space="0" w:color="auto"/>
                <w:left w:val="none" w:sz="0" w:space="0" w:color="auto"/>
                <w:bottom w:val="none" w:sz="0" w:space="0" w:color="auto"/>
                <w:right w:val="none" w:sz="0" w:space="0" w:color="auto"/>
              </w:divBdr>
            </w:div>
          </w:divsChild>
        </w:div>
        <w:div w:id="1669481474">
          <w:marLeft w:val="0"/>
          <w:marRight w:val="0"/>
          <w:marTop w:val="0"/>
          <w:marBottom w:val="0"/>
          <w:divBdr>
            <w:top w:val="none" w:sz="0" w:space="0" w:color="auto"/>
            <w:left w:val="none" w:sz="0" w:space="0" w:color="auto"/>
            <w:bottom w:val="none" w:sz="0" w:space="0" w:color="auto"/>
            <w:right w:val="none" w:sz="0" w:space="0" w:color="auto"/>
          </w:divBdr>
        </w:div>
        <w:div w:id="1511988714">
          <w:marLeft w:val="0"/>
          <w:marRight w:val="0"/>
          <w:marTop w:val="0"/>
          <w:marBottom w:val="0"/>
          <w:divBdr>
            <w:top w:val="none" w:sz="0" w:space="0" w:color="auto"/>
            <w:left w:val="none" w:sz="0" w:space="0" w:color="auto"/>
            <w:bottom w:val="none" w:sz="0" w:space="0" w:color="auto"/>
            <w:right w:val="none" w:sz="0" w:space="0" w:color="auto"/>
          </w:divBdr>
          <w:divsChild>
            <w:div w:id="563950368">
              <w:marLeft w:val="0"/>
              <w:marRight w:val="0"/>
              <w:marTop w:val="0"/>
              <w:marBottom w:val="0"/>
              <w:divBdr>
                <w:top w:val="none" w:sz="0" w:space="0" w:color="auto"/>
                <w:left w:val="none" w:sz="0" w:space="0" w:color="auto"/>
                <w:bottom w:val="none" w:sz="0" w:space="0" w:color="auto"/>
                <w:right w:val="none" w:sz="0" w:space="0" w:color="auto"/>
              </w:divBdr>
            </w:div>
          </w:divsChild>
        </w:div>
        <w:div w:id="2108041261">
          <w:marLeft w:val="0"/>
          <w:marRight w:val="0"/>
          <w:marTop w:val="0"/>
          <w:marBottom w:val="0"/>
          <w:divBdr>
            <w:top w:val="none" w:sz="0" w:space="0" w:color="auto"/>
            <w:left w:val="none" w:sz="0" w:space="0" w:color="auto"/>
            <w:bottom w:val="none" w:sz="0" w:space="0" w:color="auto"/>
            <w:right w:val="none" w:sz="0" w:space="0" w:color="auto"/>
          </w:divBdr>
          <w:divsChild>
            <w:div w:id="638414367">
              <w:marLeft w:val="0"/>
              <w:marRight w:val="0"/>
              <w:marTop w:val="0"/>
              <w:marBottom w:val="0"/>
              <w:divBdr>
                <w:top w:val="none" w:sz="0" w:space="0" w:color="auto"/>
                <w:left w:val="none" w:sz="0" w:space="0" w:color="auto"/>
                <w:bottom w:val="none" w:sz="0" w:space="0" w:color="auto"/>
                <w:right w:val="none" w:sz="0" w:space="0" w:color="auto"/>
              </w:divBdr>
            </w:div>
            <w:div w:id="1191995027">
              <w:marLeft w:val="0"/>
              <w:marRight w:val="0"/>
              <w:marTop w:val="0"/>
              <w:marBottom w:val="0"/>
              <w:divBdr>
                <w:top w:val="none" w:sz="0" w:space="0" w:color="auto"/>
                <w:left w:val="none" w:sz="0" w:space="0" w:color="auto"/>
                <w:bottom w:val="none" w:sz="0" w:space="0" w:color="auto"/>
                <w:right w:val="none" w:sz="0" w:space="0" w:color="auto"/>
              </w:divBdr>
            </w:div>
            <w:div w:id="95934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ari.org/mars/default.html" TargetMode="External"/><Relationship Id="rId13" Type="http://schemas.openxmlformats.org/officeDocument/2006/relationships/hyperlink" Target="https://reporting.research.gov/rppr-web/rppr?execution=e1s7"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encoos.org/sections/data/portal.php" TargetMode="External"/><Relationship Id="rId12" Type="http://schemas.openxmlformats.org/officeDocument/2006/relationships/hyperlink" Target="https://reporting.research.gov/rppr-web/rppr?execution=e1s7" TargetMode="External"/><Relationship Id="rId17" Type="http://schemas.openxmlformats.org/officeDocument/2006/relationships/hyperlink" Target="https://reporting.research.gov/rppr-web/rppr?execution=e1s7" TargetMode="External"/><Relationship Id="rId2" Type="http://schemas.openxmlformats.org/officeDocument/2006/relationships/styles" Target="styles.xml"/><Relationship Id="rId16" Type="http://schemas.openxmlformats.org/officeDocument/2006/relationships/hyperlink" Target="https://reporting.research.gov/rppr-web/rppr?execution=e1s7" TargetMode="External"/><Relationship Id="rId1" Type="http://schemas.openxmlformats.org/officeDocument/2006/relationships/numbering" Target="numbering.xml"/><Relationship Id="rId6" Type="http://schemas.openxmlformats.org/officeDocument/2006/relationships/hyperlink" Target="https://reporting.research.gov/rppr-web/rppr?execution=e1s7" TargetMode="External"/><Relationship Id="rId11" Type="http://schemas.openxmlformats.org/officeDocument/2006/relationships/hyperlink" Target="https://reporting.research.gov/rppr-web/rppr?execution=e1s7" TargetMode="External"/><Relationship Id="rId5" Type="http://schemas.openxmlformats.org/officeDocument/2006/relationships/webSettings" Target="webSettings.xml"/><Relationship Id="rId15" Type="http://schemas.openxmlformats.org/officeDocument/2006/relationships/hyperlink" Target="https://reporting.research.gov/rppr-web/rppr?execution=e1s7" TargetMode="External"/><Relationship Id="rId10" Type="http://schemas.openxmlformats.org/officeDocument/2006/relationships/hyperlink" Target="https://reporting.research.gov/rppr-web/rppr?execution=e1s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eporting.research.gov/rppr-web/rppr?execution=e1s7" TargetMode="External"/><Relationship Id="rId14" Type="http://schemas.openxmlformats.org/officeDocument/2006/relationships/hyperlink" Target="https://reporting.research.gov/rppr-web/rppr?execution=e1s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2698</Words>
  <Characters>15383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18045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Dawe</dc:creator>
  <cp:lastModifiedBy>Craig Dawe</cp:lastModifiedBy>
  <cp:revision>1</cp:revision>
  <dcterms:created xsi:type="dcterms:W3CDTF">2015-08-20T21:26:00Z</dcterms:created>
  <dcterms:modified xsi:type="dcterms:W3CDTF">2015-08-20T21:27:00Z</dcterms:modified>
</cp:coreProperties>
</file>