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B26D62" w14:textId="77777777" w:rsidR="00527D0A" w:rsidRDefault="00527D0A" w:rsidP="00962E9E">
      <w:pPr>
        <w:jc w:val="center"/>
        <w:rPr>
          <w:b/>
        </w:rPr>
      </w:pPr>
      <w:r w:rsidRPr="00527D0A">
        <w:rPr>
          <w:b/>
        </w:rPr>
        <w:t>Geodetic and Seismic Sensor Module (GSSM) Test on MARS</w:t>
      </w:r>
    </w:p>
    <w:p w14:paraId="531B15B4" w14:textId="77777777" w:rsidR="00962E9E" w:rsidRPr="00527D0A" w:rsidRDefault="00962E9E" w:rsidP="00962E9E">
      <w:pPr>
        <w:jc w:val="center"/>
        <w:rPr>
          <w:b/>
        </w:rPr>
      </w:pPr>
      <w:r>
        <w:rPr>
          <w:b/>
        </w:rPr>
        <w:t>Principal Investigators: Dana Manalang and William Wilcock, University of Washington</w:t>
      </w:r>
    </w:p>
    <w:p w14:paraId="511C70B5" w14:textId="77777777" w:rsidR="00527D0A" w:rsidRDefault="00527D0A" w:rsidP="00527D0A"/>
    <w:p w14:paraId="4B1CB32F" w14:textId="77777777" w:rsidR="00527D0A" w:rsidRDefault="00527D0A" w:rsidP="00527D0A">
      <w:pPr>
        <w:ind w:left="720"/>
      </w:pPr>
    </w:p>
    <w:p w14:paraId="2712ED57" w14:textId="77777777" w:rsidR="00527D0A" w:rsidRPr="00962E9E" w:rsidRDefault="00962E9E" w:rsidP="00527D0A">
      <w:pPr>
        <w:rPr>
          <w:i/>
          <w:u w:val="single"/>
        </w:rPr>
      </w:pPr>
      <w:r w:rsidRPr="00962E9E">
        <w:rPr>
          <w:i/>
          <w:u w:val="single"/>
        </w:rPr>
        <w:t>Purpose</w:t>
      </w:r>
    </w:p>
    <w:p w14:paraId="1C27DF3A" w14:textId="77777777" w:rsidR="006F4D73" w:rsidRDefault="00527D0A" w:rsidP="00527D0A">
      <w:r>
        <w:t>Geophysical observations on the seafloor in seismically active areas are essential for understanding plate tectonic processes and for assessing and mitigating seismic hazards. Because electromagnetic waves do not penetrate seawater, the GPS receivers that are routinely used on land to measure plate tectonic motions are not an option for geodetic measurements on the seafloor. One method for measuring verti</w:t>
      </w:r>
      <w:r w:rsidR="006F4D73">
        <w:t>cal deformation of the seafloor</w:t>
      </w:r>
      <w:r>
        <w:t xml:space="preserve"> is to make precise measurements of seafloor pressure. After correcting for tides </w:t>
      </w:r>
      <w:r w:rsidR="006F4D73">
        <w:t>and other oceanic effects, long-</w:t>
      </w:r>
      <w:r>
        <w:t xml:space="preserve">term changes in seafloor pressure can be linked to changes in the elevation of the seafloor.  </w:t>
      </w:r>
    </w:p>
    <w:p w14:paraId="40AB6586" w14:textId="77777777" w:rsidR="006F4D73" w:rsidRDefault="006F4D73" w:rsidP="00527D0A"/>
    <w:p w14:paraId="0A629B07" w14:textId="77777777" w:rsidR="006F4D73" w:rsidRDefault="00527D0A" w:rsidP="00527D0A">
      <w:r>
        <w:t xml:space="preserve">The challenge of making such measurements is that the sensor typically drifts at rates that are at least ten times the expected rates of uplift or subsidence from plate tectonic motions. The Paroscientific </w:t>
      </w:r>
      <w:r w:rsidR="006F4D73">
        <w:t>Geodesy Ocean Disaster Sensor (</w:t>
      </w:r>
      <w:r>
        <w:t>GODS</w:t>
      </w:r>
      <w:r w:rsidR="006F4D73">
        <w:t>)</w:t>
      </w:r>
      <w:r>
        <w:t xml:space="preserve"> is a new instrument that seeks to correct for sensor drift by periodically calibrating its pressure sensor against the internal pressure in the instrument pressure housing. Laboratory tests of this method, termed A-0-A, are promising</w:t>
      </w:r>
      <w:r w:rsidR="006F4D73">
        <w:t>,</w:t>
      </w:r>
      <w:r>
        <w:t xml:space="preserve"> but it needs to be evaluated on the seafloor. The GODS sensor also includes a new type of accelerometer that is designed to monitor for earthquakes. </w:t>
      </w:r>
    </w:p>
    <w:p w14:paraId="03E20AC0" w14:textId="77777777" w:rsidR="006F4D73" w:rsidRDefault="006F4D73" w:rsidP="00527D0A"/>
    <w:p w14:paraId="11C32BDD" w14:textId="77777777" w:rsidR="006F4D73" w:rsidRPr="00962E9E" w:rsidRDefault="006F4D73" w:rsidP="00527D0A">
      <w:pPr>
        <w:rPr>
          <w:i/>
          <w:u w:val="single"/>
        </w:rPr>
      </w:pPr>
      <w:r w:rsidRPr="00962E9E">
        <w:rPr>
          <w:i/>
          <w:u w:val="single"/>
        </w:rPr>
        <w:t>Objectives</w:t>
      </w:r>
    </w:p>
    <w:p w14:paraId="07767509" w14:textId="77777777" w:rsidR="00527D0A" w:rsidRDefault="00527D0A" w:rsidP="00527D0A">
      <w:r>
        <w:t xml:space="preserve">The objectives of this project are to test </w:t>
      </w:r>
      <w:r w:rsidR="006F4D73">
        <w:t xml:space="preserve">a new geophysical sensor, the Paroscientific GODS sensor, </w:t>
      </w:r>
      <w:r>
        <w:t>on the MARS cabled observa</w:t>
      </w:r>
      <w:r w:rsidR="006F4D73">
        <w:t xml:space="preserve">tory </w:t>
      </w:r>
      <w:r>
        <w:t>for at least one year</w:t>
      </w:r>
      <w:r w:rsidR="006F4D73">
        <w:t>.</w:t>
      </w:r>
      <w:bookmarkStart w:id="0" w:name="_GoBack"/>
      <w:bookmarkEnd w:id="0"/>
      <w:r w:rsidR="006F4D73">
        <w:t xml:space="preserve"> The</w:t>
      </w:r>
      <w:r>
        <w:t xml:space="preserve"> sensor</w:t>
      </w:r>
      <w:r w:rsidR="006F4D73">
        <w:t xml:space="preserve"> </w:t>
      </w:r>
      <w:r>
        <w:t xml:space="preserve">provides continuous time series </w:t>
      </w:r>
      <w:r w:rsidR="006F4D73">
        <w:t>data for:</w:t>
      </w:r>
      <w:r>
        <w:t xml:space="preserve"> (1) seafloor pressure calibrated to remove sensor drift</w:t>
      </w:r>
      <w:r w:rsidR="006F4D73">
        <w:t>,</w:t>
      </w:r>
      <w:r>
        <w:t xml:space="preserve"> and (2) the acceleration of the seafloor.  </w:t>
      </w:r>
    </w:p>
    <w:p w14:paraId="66749323" w14:textId="77777777" w:rsidR="00527D0A" w:rsidRDefault="00527D0A" w:rsidP="00527D0A"/>
    <w:p w14:paraId="213DA0C0" w14:textId="67194677" w:rsidR="00527D0A" w:rsidRPr="00050C11" w:rsidRDefault="00962E9E" w:rsidP="00527D0A">
      <w:pPr>
        <w:rPr>
          <w:i/>
          <w:u w:val="single"/>
        </w:rPr>
      </w:pPr>
      <w:r w:rsidRPr="00050C11">
        <w:rPr>
          <w:i/>
          <w:u w:val="single"/>
        </w:rPr>
        <w:t>Activities in 201</w:t>
      </w:r>
      <w:r w:rsidR="004D704B">
        <w:rPr>
          <w:i/>
          <w:u w:val="single"/>
        </w:rPr>
        <w:t>8</w:t>
      </w:r>
      <w:r w:rsidR="00527D0A" w:rsidRPr="00050C11">
        <w:rPr>
          <w:i/>
          <w:u w:val="single"/>
        </w:rPr>
        <w:t xml:space="preserve"> </w:t>
      </w:r>
    </w:p>
    <w:p w14:paraId="544CA2F7" w14:textId="7AED00A2" w:rsidR="00527D0A" w:rsidRDefault="00050C11" w:rsidP="00527D0A">
      <w:r>
        <w:t>T</w:t>
      </w:r>
      <w:r w:rsidR="00F77FF9">
        <w:t>he system was deployed on 06/13</w:t>
      </w:r>
      <w:r>
        <w:t>/2017</w:t>
      </w:r>
      <w:r w:rsidR="004D704B">
        <w:t>, and remained deployed throughout 2018</w:t>
      </w:r>
      <w:r>
        <w:t>.</w:t>
      </w:r>
    </w:p>
    <w:p w14:paraId="1B14C6EF" w14:textId="77777777" w:rsidR="00050C11" w:rsidRDefault="00050C11" w:rsidP="00527D0A"/>
    <w:p w14:paraId="07207334" w14:textId="79EB9BDA" w:rsidR="00050C11" w:rsidRPr="00050C11" w:rsidRDefault="00050C11" w:rsidP="00527D0A">
      <w:pPr>
        <w:rPr>
          <w:i/>
          <w:u w:val="single"/>
        </w:rPr>
      </w:pPr>
      <w:r w:rsidRPr="00050C11">
        <w:rPr>
          <w:i/>
          <w:u w:val="single"/>
        </w:rPr>
        <w:t>Plans for 201</w:t>
      </w:r>
      <w:r w:rsidR="004D704B">
        <w:rPr>
          <w:i/>
          <w:u w:val="single"/>
        </w:rPr>
        <w:t>9</w:t>
      </w:r>
    </w:p>
    <w:p w14:paraId="02F04419" w14:textId="1DF4DF2D" w:rsidR="00050C11" w:rsidRDefault="00050C11" w:rsidP="00527D0A">
      <w:r>
        <w:t xml:space="preserve">The system </w:t>
      </w:r>
      <w:r w:rsidR="004D704B">
        <w:t xml:space="preserve">deployment was extended and </w:t>
      </w:r>
      <w:r>
        <w:t xml:space="preserve">is currently scheduled to be recovered in approximately </w:t>
      </w:r>
      <w:r w:rsidR="004D704B">
        <w:t xml:space="preserve">late September 2019. </w:t>
      </w:r>
      <w:r w:rsidR="00F77FF9">
        <w:t>If additional collaborators are secured</w:t>
      </w:r>
      <w:r w:rsidR="000C3B91">
        <w:t>,</w:t>
      </w:r>
      <w:r w:rsidR="00F77FF9">
        <w:t xml:space="preserve"> this deployment may </w:t>
      </w:r>
      <w:r w:rsidR="000C3B91">
        <w:t xml:space="preserve">be </w:t>
      </w:r>
      <w:r w:rsidR="00F77FF9">
        <w:t>extend</w:t>
      </w:r>
      <w:r w:rsidR="000C3B91">
        <w:t>ed</w:t>
      </w:r>
      <w:r w:rsidR="004D704B">
        <w:t xml:space="preserve"> again</w:t>
      </w:r>
      <w:r w:rsidR="00F77FF9">
        <w:t>.</w:t>
      </w:r>
    </w:p>
    <w:p w14:paraId="56711B05" w14:textId="77777777" w:rsidR="00050C11" w:rsidRDefault="00050C11" w:rsidP="00050C11">
      <w:pPr>
        <w:jc w:val="center"/>
      </w:pPr>
      <w:r>
        <w:rPr>
          <w:noProof/>
        </w:rPr>
        <w:lastRenderedPageBreak/>
        <w:drawing>
          <wp:inline distT="0" distB="0" distL="0" distR="0" wp14:anchorId="22A347D8" wp14:editId="6D07EDCD">
            <wp:extent cx="2261870" cy="322516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1870" cy="3225165"/>
                    </a:xfrm>
                    <a:prstGeom prst="rect">
                      <a:avLst/>
                    </a:prstGeom>
                    <a:noFill/>
                  </pic:spPr>
                </pic:pic>
              </a:graphicData>
            </a:graphic>
          </wp:inline>
        </w:drawing>
      </w:r>
    </w:p>
    <w:p w14:paraId="4C26618A" w14:textId="77777777" w:rsidR="00050C11" w:rsidRDefault="00050C11" w:rsidP="00050C11">
      <w:pPr>
        <w:jc w:val="center"/>
      </w:pPr>
    </w:p>
    <w:p w14:paraId="7778C9FD" w14:textId="77777777" w:rsidR="00050C11" w:rsidRPr="00A60DCB" w:rsidRDefault="00050C11" w:rsidP="00050C11">
      <w:pPr>
        <w:rPr>
          <w:i/>
        </w:rPr>
      </w:pPr>
      <w:r>
        <w:t xml:space="preserve"> </w:t>
      </w:r>
      <w:r w:rsidRPr="00A60DCB">
        <w:rPr>
          <w:b/>
          <w:i/>
        </w:rPr>
        <w:t xml:space="preserve">Figure </w:t>
      </w:r>
      <w:r>
        <w:rPr>
          <w:b/>
          <w:i/>
        </w:rPr>
        <w:t>1</w:t>
      </w:r>
      <w:r w:rsidRPr="00A60DCB">
        <w:rPr>
          <w:b/>
          <w:i/>
        </w:rPr>
        <w:t>.</w:t>
      </w:r>
      <w:r w:rsidRPr="00A60DCB">
        <w:rPr>
          <w:i/>
        </w:rPr>
        <w:t xml:space="preserve"> Prototype of the GODS (Geodesy Ocean Disaster Sensor), which will be inside the GSSM housing. For cabled deployments</w:t>
      </w:r>
      <w:r>
        <w:rPr>
          <w:i/>
        </w:rPr>
        <w:t>,</w:t>
      </w:r>
      <w:r w:rsidRPr="00A60DCB">
        <w:rPr>
          <w:i/>
        </w:rPr>
        <w:t xml:space="preserve"> this will be combined with an actuator to turn the valve and electronics to acquire data and interface to the cable.</w:t>
      </w:r>
    </w:p>
    <w:p w14:paraId="6FE9ED76" w14:textId="77777777" w:rsidR="00962E9E" w:rsidRDefault="00962E9E" w:rsidP="00527D0A"/>
    <w:p w14:paraId="7C47C020" w14:textId="77777777" w:rsidR="00962E9E" w:rsidRDefault="00962E9E" w:rsidP="00527D0A"/>
    <w:p w14:paraId="67A279FE" w14:textId="77777777" w:rsidR="00962E9E" w:rsidRDefault="00962E9E" w:rsidP="00527D0A"/>
    <w:p w14:paraId="5F2EF48A" w14:textId="77777777" w:rsidR="00DF538E" w:rsidRDefault="00DF538E" w:rsidP="00527D0A">
      <w:pPr>
        <w:rPr>
          <w:i/>
        </w:rPr>
      </w:pPr>
      <w:r>
        <w:rPr>
          <w:noProof/>
        </w:rPr>
        <w:drawing>
          <wp:inline distT="114300" distB="114300" distL="114300" distR="114300" wp14:anchorId="643AC47C" wp14:editId="3D90C25B">
            <wp:extent cx="5486400" cy="2215329"/>
            <wp:effectExtent l="0" t="0" r="0" b="0"/>
            <wp:docPr id="7"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8"/>
                    <a:srcRect/>
                    <a:stretch>
                      <a:fillRect/>
                    </a:stretch>
                  </pic:blipFill>
                  <pic:spPr>
                    <a:xfrm>
                      <a:off x="0" y="0"/>
                      <a:ext cx="5486400" cy="2215329"/>
                    </a:xfrm>
                    <a:prstGeom prst="rect">
                      <a:avLst/>
                    </a:prstGeom>
                    <a:ln/>
                  </pic:spPr>
                </pic:pic>
              </a:graphicData>
            </a:graphic>
          </wp:inline>
        </w:drawing>
      </w:r>
    </w:p>
    <w:p w14:paraId="27684839" w14:textId="77777777" w:rsidR="00DF538E" w:rsidRDefault="00DF538E" w:rsidP="00527D0A">
      <w:pPr>
        <w:rPr>
          <w:i/>
        </w:rPr>
      </w:pPr>
    </w:p>
    <w:p w14:paraId="66A7705F" w14:textId="77777777" w:rsidR="00DF538E" w:rsidRDefault="00DF538E" w:rsidP="00527D0A">
      <w:pPr>
        <w:rPr>
          <w:i/>
        </w:rPr>
      </w:pPr>
      <w:r w:rsidRPr="00DF538E">
        <w:rPr>
          <w:b/>
          <w:i/>
        </w:rPr>
        <w:t xml:space="preserve">Figure </w:t>
      </w:r>
      <w:r w:rsidR="00962E9E">
        <w:rPr>
          <w:b/>
          <w:i/>
        </w:rPr>
        <w:t>2</w:t>
      </w:r>
      <w:r w:rsidRPr="00DF538E">
        <w:rPr>
          <w:b/>
          <w:i/>
        </w:rPr>
        <w:t>.</w:t>
      </w:r>
      <w:r>
        <w:rPr>
          <w:i/>
        </w:rPr>
        <w:t xml:space="preserve"> Schematic of the deployed system.</w:t>
      </w:r>
    </w:p>
    <w:p w14:paraId="408ED928" w14:textId="77777777" w:rsidR="00DF538E" w:rsidRDefault="00DF538E" w:rsidP="00527D0A">
      <w:pPr>
        <w:rPr>
          <w:i/>
        </w:rPr>
      </w:pPr>
    </w:p>
    <w:p w14:paraId="432DBBE8" w14:textId="77777777" w:rsidR="00076326" w:rsidRDefault="00076326">
      <w:pPr>
        <w:spacing w:after="100"/>
        <w:jc w:val="right"/>
      </w:pPr>
    </w:p>
    <w:p w14:paraId="4C8E8E18" w14:textId="77777777" w:rsidR="000C3B91" w:rsidRDefault="000C3B91" w:rsidP="000C3B91">
      <w:pPr>
        <w:spacing w:after="100"/>
      </w:pPr>
      <w:r>
        <w:rPr>
          <w:noProof/>
        </w:rPr>
        <w:lastRenderedPageBreak/>
        <w:drawing>
          <wp:inline distT="0" distB="0" distL="0" distR="0" wp14:anchorId="757CF9D1" wp14:editId="5688C22F">
            <wp:extent cx="5486400" cy="308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s_gssm_13june201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3EE0E41" w14:textId="77777777" w:rsidR="000C3B91" w:rsidRDefault="000C3B91" w:rsidP="000C3B91">
      <w:pPr>
        <w:spacing w:after="100"/>
      </w:pPr>
    </w:p>
    <w:p w14:paraId="2EA59DCB" w14:textId="77777777" w:rsidR="000C3B91" w:rsidRPr="000C3B91" w:rsidRDefault="000C3B91" w:rsidP="000C3B91">
      <w:pPr>
        <w:spacing w:after="100"/>
        <w:rPr>
          <w:i/>
        </w:rPr>
      </w:pPr>
      <w:r w:rsidRPr="000C3B91">
        <w:rPr>
          <w:b/>
          <w:i/>
        </w:rPr>
        <w:t>Figure 3.</w:t>
      </w:r>
      <w:r w:rsidRPr="000C3B91">
        <w:rPr>
          <w:i/>
        </w:rPr>
        <w:t xml:space="preserve"> The</w:t>
      </w:r>
      <w:r w:rsidR="00E1254B">
        <w:rPr>
          <w:i/>
        </w:rPr>
        <w:t xml:space="preserve"> GSSM</w:t>
      </w:r>
      <w:r w:rsidRPr="000C3B91">
        <w:rPr>
          <w:i/>
        </w:rPr>
        <w:t xml:space="preserve"> system as deployed on MARS.</w:t>
      </w:r>
    </w:p>
    <w:sectPr w:rsidR="000C3B91" w:rsidRPr="000C3B91">
      <w:headerReference w:type="even" r:id="rId10"/>
      <w:headerReference w:type="default" r:id="rId11"/>
      <w:footerReference w:type="default" r:id="rId12"/>
      <w:headerReference w:type="first" r:id="rId13"/>
      <w:pgSz w:w="12240" w:h="15840"/>
      <w:pgMar w:top="864" w:right="1800" w:bottom="864"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B5687" w14:textId="77777777" w:rsidR="0049615E" w:rsidRDefault="0049615E">
      <w:r>
        <w:separator/>
      </w:r>
    </w:p>
  </w:endnote>
  <w:endnote w:type="continuationSeparator" w:id="0">
    <w:p w14:paraId="774FBA16" w14:textId="77777777" w:rsidR="0049615E" w:rsidRDefault="00496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06DD0" w14:textId="6D40D2DB" w:rsidR="00FB400A" w:rsidRDefault="00050C11" w:rsidP="00FB400A">
    <w:pPr>
      <w:pStyle w:val="Header"/>
    </w:pPr>
    <w:r>
      <w:t>201</w:t>
    </w:r>
    <w:r w:rsidR="004D704B">
      <w:t>8</w:t>
    </w:r>
    <w:r w:rsidR="00FB400A">
      <w:t xml:space="preserve"> MARS Permit Report</w:t>
    </w:r>
    <w:r w:rsidR="00FB400A">
      <w:tab/>
    </w:r>
    <w:r w:rsidR="00FB400A">
      <w:tab/>
      <w:t xml:space="preserve">Permit </w:t>
    </w:r>
    <w:r>
      <w:t># MBNMS-2007-030-A</w:t>
    </w:r>
    <w:r w:rsidR="004D704B">
      <w:t>10</w:t>
    </w:r>
  </w:p>
  <w:p w14:paraId="6161AAB0" w14:textId="77777777" w:rsidR="00076326" w:rsidRDefault="0007632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A3BE2" w14:textId="77777777" w:rsidR="0049615E" w:rsidRDefault="0049615E">
      <w:r>
        <w:separator/>
      </w:r>
    </w:p>
  </w:footnote>
  <w:footnote w:type="continuationSeparator" w:id="0">
    <w:p w14:paraId="7E245BBD" w14:textId="77777777" w:rsidR="0049615E" w:rsidRDefault="00496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2CE82" w14:textId="77777777" w:rsidR="004D704B" w:rsidRDefault="004D7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F0E6F" w14:textId="77777777" w:rsidR="00FB400A" w:rsidRPr="00366633" w:rsidRDefault="00FB400A" w:rsidP="00FB400A">
    <w:pPr>
      <w:pStyle w:val="Header"/>
      <w:rPr>
        <w:b/>
        <w:bCs/>
        <w:sz w:val="20"/>
        <w:szCs w:val="20"/>
      </w:rPr>
    </w:pPr>
    <w:r>
      <w:rPr>
        <w:b/>
        <w:bCs/>
        <w:noProof/>
        <w:sz w:val="20"/>
        <w:szCs w:val="20"/>
      </w:rPr>
      <w:drawing>
        <wp:anchor distT="0" distB="0" distL="114300" distR="114300" simplePos="0" relativeHeight="251659264" behindDoc="0" locked="0" layoutInCell="1" allowOverlap="1" wp14:anchorId="5019E7C8" wp14:editId="0CDDB93A">
          <wp:simplePos x="0" y="0"/>
          <wp:positionH relativeFrom="column">
            <wp:posOffset>4686300</wp:posOffset>
          </wp:positionH>
          <wp:positionV relativeFrom="paragraph">
            <wp:posOffset>-26035</wp:posOffset>
          </wp:positionV>
          <wp:extent cx="800100" cy="483235"/>
          <wp:effectExtent l="0" t="0" r="0" b="0"/>
          <wp:wrapNone/>
          <wp:docPr id="3" name="Picture 3" descr="Logo_blu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lu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483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6633">
      <w:rPr>
        <w:b/>
        <w:bCs/>
        <w:sz w:val="20"/>
        <w:szCs w:val="20"/>
      </w:rPr>
      <w:t>Monterey Bay Aquarium Research Institute</w:t>
    </w:r>
  </w:p>
  <w:p w14:paraId="7F79A916" w14:textId="77777777" w:rsidR="00FB400A" w:rsidRPr="00366633" w:rsidRDefault="00FB400A" w:rsidP="00FB400A">
    <w:pPr>
      <w:pStyle w:val="Header"/>
      <w:rPr>
        <w:sz w:val="20"/>
        <w:szCs w:val="20"/>
      </w:rPr>
    </w:pPr>
    <w:r w:rsidRPr="00366633">
      <w:rPr>
        <w:sz w:val="20"/>
        <w:szCs w:val="20"/>
      </w:rPr>
      <w:t>MARS</w:t>
    </w:r>
    <w:r>
      <w:rPr>
        <w:sz w:val="20"/>
        <w:szCs w:val="20"/>
      </w:rPr>
      <w:t xml:space="preserve"> Summary Report</w:t>
    </w:r>
  </w:p>
  <w:p w14:paraId="7958BF5A" w14:textId="77777777" w:rsidR="00FB400A" w:rsidRDefault="00FB400A">
    <w:pPr>
      <w:pStyle w:val="Header"/>
    </w:pPr>
  </w:p>
  <w:p w14:paraId="5CB1E464" w14:textId="77777777" w:rsidR="00076326" w:rsidRDefault="00076326">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3ACAF" w14:textId="77777777" w:rsidR="004D704B" w:rsidRDefault="004D7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605A3"/>
    <w:multiLevelType w:val="hybridMultilevel"/>
    <w:tmpl w:val="FC7E1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E415C"/>
    <w:multiLevelType w:val="hybridMultilevel"/>
    <w:tmpl w:val="5BC61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603069D"/>
    <w:multiLevelType w:val="hybridMultilevel"/>
    <w:tmpl w:val="A9046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9501EC"/>
    <w:multiLevelType w:val="multilevel"/>
    <w:tmpl w:val="C28C2268"/>
    <w:lvl w:ilvl="0">
      <w:start w:val="1"/>
      <w:numFmt w:val="decimal"/>
      <w:lvlText w:val="%1."/>
      <w:lvlJc w:val="left"/>
      <w:pPr>
        <w:ind w:left="720" w:firstLine="360"/>
      </w:pPr>
      <w:rPr>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4" w15:restartNumberingAfterBreak="0">
    <w:nsid w:val="607C3AC6"/>
    <w:multiLevelType w:val="multilevel"/>
    <w:tmpl w:val="EE7234D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0AC6EF8"/>
    <w:multiLevelType w:val="multilevel"/>
    <w:tmpl w:val="F80EEEC0"/>
    <w:lvl w:ilvl="0">
      <w:start w:val="1"/>
      <w:numFmt w:val="decimal"/>
      <w:lvlText w:val="%1."/>
      <w:lvlJc w:val="left"/>
      <w:pPr>
        <w:ind w:left="720" w:firstLine="360"/>
      </w:pPr>
      <w:rPr>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326"/>
    <w:rsid w:val="00050C11"/>
    <w:rsid w:val="00076326"/>
    <w:rsid w:val="000C3B91"/>
    <w:rsid w:val="00106AD7"/>
    <w:rsid w:val="004738AB"/>
    <w:rsid w:val="0049615E"/>
    <w:rsid w:val="004D704B"/>
    <w:rsid w:val="00516152"/>
    <w:rsid w:val="00527D0A"/>
    <w:rsid w:val="005D6404"/>
    <w:rsid w:val="006F4D73"/>
    <w:rsid w:val="00734618"/>
    <w:rsid w:val="008F540B"/>
    <w:rsid w:val="0092542D"/>
    <w:rsid w:val="00962E9E"/>
    <w:rsid w:val="00A60DCB"/>
    <w:rsid w:val="00B03DA5"/>
    <w:rsid w:val="00DF538E"/>
    <w:rsid w:val="00E1254B"/>
    <w:rsid w:val="00E40AC5"/>
    <w:rsid w:val="00E57F85"/>
    <w:rsid w:val="00F77FF9"/>
    <w:rsid w:val="00FB400A"/>
    <w:rsid w:val="00FC6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145ABC"/>
  <w15:docId w15:val="{4A9D73C9-63BE-4243-B5ED-E2FC0EE7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after="40"/>
      <w:jc w:val="both"/>
      <w:outlineLvl w:val="0"/>
    </w:pPr>
    <w:rPr>
      <w:rFonts w:ascii="Arial" w:eastAsia="Arial" w:hAnsi="Arial" w:cs="Arial"/>
      <w:b/>
      <w:sz w:val="20"/>
      <w:szCs w:val="20"/>
    </w:rPr>
  </w:style>
  <w:style w:type="paragraph" w:styleId="Heading2">
    <w:name w:val="heading 2"/>
    <w:basedOn w:val="Normal"/>
    <w:next w:val="Normal"/>
    <w:pPr>
      <w:keepNext/>
      <w:keepLines/>
      <w:spacing w:after="60"/>
      <w:jc w:val="both"/>
      <w:outlineLvl w:val="1"/>
    </w:pPr>
    <w:rPr>
      <w:rFonts w:ascii="Arial" w:eastAsia="Arial" w:hAnsi="Arial" w:cs="Arial"/>
      <w:b/>
      <w:i/>
      <w:sz w:val="20"/>
      <w:szCs w:val="20"/>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E57F85"/>
    <w:pPr>
      <w:ind w:left="720"/>
      <w:contextualSpacing/>
    </w:pPr>
  </w:style>
  <w:style w:type="character" w:styleId="CommentReference">
    <w:name w:val="annotation reference"/>
    <w:basedOn w:val="DefaultParagraphFont"/>
    <w:uiPriority w:val="99"/>
    <w:semiHidden/>
    <w:unhideWhenUsed/>
    <w:rsid w:val="00106AD7"/>
    <w:rPr>
      <w:sz w:val="16"/>
      <w:szCs w:val="16"/>
    </w:rPr>
  </w:style>
  <w:style w:type="paragraph" w:styleId="CommentText">
    <w:name w:val="annotation text"/>
    <w:basedOn w:val="Normal"/>
    <w:link w:val="CommentTextChar"/>
    <w:uiPriority w:val="99"/>
    <w:semiHidden/>
    <w:unhideWhenUsed/>
    <w:rsid w:val="00106AD7"/>
    <w:rPr>
      <w:sz w:val="20"/>
      <w:szCs w:val="20"/>
    </w:rPr>
  </w:style>
  <w:style w:type="character" w:customStyle="1" w:styleId="CommentTextChar">
    <w:name w:val="Comment Text Char"/>
    <w:basedOn w:val="DefaultParagraphFont"/>
    <w:link w:val="CommentText"/>
    <w:uiPriority w:val="99"/>
    <w:semiHidden/>
    <w:rsid w:val="00106AD7"/>
    <w:rPr>
      <w:sz w:val="20"/>
      <w:szCs w:val="20"/>
    </w:rPr>
  </w:style>
  <w:style w:type="paragraph" w:styleId="CommentSubject">
    <w:name w:val="annotation subject"/>
    <w:basedOn w:val="CommentText"/>
    <w:next w:val="CommentText"/>
    <w:link w:val="CommentSubjectChar"/>
    <w:uiPriority w:val="99"/>
    <w:semiHidden/>
    <w:unhideWhenUsed/>
    <w:rsid w:val="00106AD7"/>
    <w:rPr>
      <w:b/>
      <w:bCs/>
    </w:rPr>
  </w:style>
  <w:style w:type="character" w:customStyle="1" w:styleId="CommentSubjectChar">
    <w:name w:val="Comment Subject Char"/>
    <w:basedOn w:val="CommentTextChar"/>
    <w:link w:val="CommentSubject"/>
    <w:uiPriority w:val="99"/>
    <w:semiHidden/>
    <w:rsid w:val="00106AD7"/>
    <w:rPr>
      <w:b/>
      <w:bCs/>
      <w:sz w:val="20"/>
      <w:szCs w:val="20"/>
    </w:rPr>
  </w:style>
  <w:style w:type="paragraph" w:styleId="BalloonText">
    <w:name w:val="Balloon Text"/>
    <w:basedOn w:val="Normal"/>
    <w:link w:val="BalloonTextChar"/>
    <w:uiPriority w:val="99"/>
    <w:semiHidden/>
    <w:unhideWhenUsed/>
    <w:rsid w:val="00106AD7"/>
    <w:rPr>
      <w:rFonts w:ascii="Tahoma" w:hAnsi="Tahoma" w:cs="Tahoma"/>
      <w:sz w:val="16"/>
      <w:szCs w:val="16"/>
    </w:rPr>
  </w:style>
  <w:style w:type="character" w:customStyle="1" w:styleId="BalloonTextChar">
    <w:name w:val="Balloon Text Char"/>
    <w:basedOn w:val="DefaultParagraphFont"/>
    <w:link w:val="BalloonText"/>
    <w:uiPriority w:val="99"/>
    <w:semiHidden/>
    <w:rsid w:val="00106AD7"/>
    <w:rPr>
      <w:rFonts w:ascii="Tahoma" w:hAnsi="Tahoma" w:cs="Tahoma"/>
      <w:sz w:val="16"/>
      <w:szCs w:val="16"/>
    </w:rPr>
  </w:style>
  <w:style w:type="paragraph" w:styleId="Header">
    <w:name w:val="header"/>
    <w:basedOn w:val="Normal"/>
    <w:link w:val="HeaderChar"/>
    <w:unhideWhenUsed/>
    <w:rsid w:val="00FB400A"/>
    <w:pPr>
      <w:tabs>
        <w:tab w:val="center" w:pos="4680"/>
        <w:tab w:val="right" w:pos="9360"/>
      </w:tabs>
    </w:pPr>
  </w:style>
  <w:style w:type="character" w:customStyle="1" w:styleId="HeaderChar">
    <w:name w:val="Header Char"/>
    <w:basedOn w:val="DefaultParagraphFont"/>
    <w:link w:val="Header"/>
    <w:uiPriority w:val="99"/>
    <w:rsid w:val="00FB400A"/>
  </w:style>
  <w:style w:type="paragraph" w:styleId="Footer">
    <w:name w:val="footer"/>
    <w:basedOn w:val="Normal"/>
    <w:link w:val="FooterChar"/>
    <w:uiPriority w:val="99"/>
    <w:unhideWhenUsed/>
    <w:rsid w:val="00FB400A"/>
    <w:pPr>
      <w:tabs>
        <w:tab w:val="center" w:pos="4680"/>
        <w:tab w:val="right" w:pos="9360"/>
      </w:tabs>
    </w:pPr>
  </w:style>
  <w:style w:type="character" w:customStyle="1" w:styleId="FooterChar">
    <w:name w:val="Footer Char"/>
    <w:basedOn w:val="DefaultParagraphFont"/>
    <w:link w:val="Footer"/>
    <w:uiPriority w:val="99"/>
    <w:rsid w:val="00FB4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359</Words>
  <Characters>2051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Allen</dc:creator>
  <cp:lastModifiedBy>Craig Dawe</cp:lastModifiedBy>
  <cp:revision>2</cp:revision>
  <dcterms:created xsi:type="dcterms:W3CDTF">2018-11-08T18:04:00Z</dcterms:created>
  <dcterms:modified xsi:type="dcterms:W3CDTF">2018-11-08T18:04:00Z</dcterms:modified>
</cp:coreProperties>
</file>